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30" w:rsidRPr="00B66AC6" w:rsidRDefault="00641F30" w:rsidP="00641F30">
      <w:pPr>
        <w:pStyle w:val="Balk1"/>
        <w:widowControl w:val="0"/>
        <w:numPr>
          <w:ilvl w:val="0"/>
          <w:numId w:val="2"/>
        </w:numPr>
        <w:tabs>
          <w:tab w:val="left" w:pos="507"/>
        </w:tabs>
        <w:spacing w:before="173"/>
        <w:ind w:left="506" w:hanging="251"/>
        <w:rPr>
          <w:rFonts w:asciiTheme="minorHAnsi" w:hAnsiTheme="minorHAnsi" w:cstheme="minorHAnsi"/>
          <w:b/>
          <w:bCs/>
          <w:w w:val="0"/>
          <w:lang w:val="en-US"/>
        </w:rPr>
      </w:pPr>
      <w:r w:rsidRPr="00B66AC6">
        <w:rPr>
          <w:rFonts w:asciiTheme="minorHAnsi" w:hAnsiTheme="minorHAnsi" w:cstheme="minorHAnsi"/>
          <w:b/>
          <w:bCs/>
          <w:w w:val="105"/>
          <w:lang w:val="en-US"/>
        </w:rPr>
        <w:t>PURPOSE</w:t>
      </w:r>
      <w:r w:rsidR="001C05B0" w:rsidRPr="00B66AC6">
        <w:rPr>
          <w:rFonts w:asciiTheme="minorHAnsi" w:hAnsiTheme="minorHAnsi" w:cstheme="minorHAnsi"/>
          <w:b/>
          <w:bCs/>
          <w:w w:val="105"/>
          <w:lang w:val="en-US"/>
        </w:rPr>
        <w:t xml:space="preserve"> and SCOPE</w:t>
      </w:r>
    </w:p>
    <w:p w:rsidR="00641F30" w:rsidRPr="00B66AC6" w:rsidRDefault="00641F30" w:rsidP="00641F30">
      <w:pPr>
        <w:widowControl w:val="0"/>
        <w:spacing w:before="11"/>
        <w:rPr>
          <w:rFonts w:asciiTheme="minorHAnsi" w:hAnsiTheme="minorHAnsi" w:cstheme="minorHAnsi"/>
          <w:b/>
          <w:bCs/>
          <w:w w:val="0"/>
          <w:lang w:val="en-US"/>
        </w:rPr>
      </w:pPr>
    </w:p>
    <w:p w:rsidR="001C05B0" w:rsidRPr="00B66AC6" w:rsidRDefault="001C05B0" w:rsidP="001C05B0">
      <w:pPr>
        <w:widowControl w:val="0"/>
        <w:spacing w:line="276" w:lineRule="auto"/>
        <w:ind w:left="106" w:right="129"/>
        <w:jc w:val="both"/>
        <w:rPr>
          <w:rFonts w:asciiTheme="minorHAnsi" w:hAnsiTheme="minorHAnsi" w:cstheme="minorHAnsi"/>
          <w:w w:val="105"/>
          <w:lang w:val="en-US"/>
        </w:rPr>
      </w:pPr>
      <w:r w:rsidRPr="00B66AC6">
        <w:rPr>
          <w:rFonts w:asciiTheme="minorHAnsi" w:hAnsiTheme="minorHAnsi" w:cstheme="minorHAnsi"/>
          <w:w w:val="105"/>
          <w:lang w:val="en-US"/>
        </w:rPr>
        <w:t xml:space="preserve">Purpose of </w:t>
      </w:r>
      <w:r w:rsidR="001127F7" w:rsidRPr="00B66AC6">
        <w:rPr>
          <w:rFonts w:asciiTheme="minorHAnsi" w:hAnsiTheme="minorHAnsi" w:cstheme="minorHAnsi"/>
          <w:w w:val="105"/>
          <w:lang w:val="en-US"/>
        </w:rPr>
        <w:t>this Guideline</w:t>
      </w:r>
      <w:r w:rsidRPr="00B66AC6">
        <w:rPr>
          <w:rFonts w:asciiTheme="minorHAnsi" w:hAnsiTheme="minorHAnsi" w:cstheme="minorHAnsi"/>
          <w:w w:val="105"/>
          <w:lang w:val="en-US"/>
        </w:rPr>
        <w:t xml:space="preserve"> is to establish procedure for initial accreditation, periodic assessment, re-accreditation, and extension of accreditation scope of management system certification bodies.</w:t>
      </w:r>
    </w:p>
    <w:p w:rsidR="001C05B0" w:rsidRPr="00B66AC6" w:rsidRDefault="001C05B0" w:rsidP="001C05B0">
      <w:pPr>
        <w:widowControl w:val="0"/>
        <w:spacing w:line="276" w:lineRule="auto"/>
        <w:ind w:left="106" w:right="129"/>
        <w:jc w:val="both"/>
        <w:rPr>
          <w:rFonts w:asciiTheme="minorHAnsi" w:hAnsiTheme="minorHAnsi" w:cstheme="minorHAnsi"/>
          <w:w w:val="105"/>
          <w:lang w:val="en-US"/>
        </w:rPr>
      </w:pPr>
      <w:r w:rsidRPr="00B66AC6">
        <w:rPr>
          <w:rFonts w:asciiTheme="minorHAnsi" w:hAnsiTheme="minorHAnsi" w:cstheme="minorHAnsi"/>
          <w:w w:val="105"/>
          <w:lang w:val="en-US"/>
        </w:rPr>
        <w:t xml:space="preserve">Present Guidelines describes operations and responsibilities of </w:t>
      </w:r>
      <w:r w:rsidR="00C36E53" w:rsidRPr="00C36E53">
        <w:rPr>
          <w:rFonts w:asciiTheme="minorHAnsi" w:hAnsiTheme="minorHAnsi" w:cstheme="minorHAnsi"/>
          <w:w w:val="105"/>
          <w:lang w:val="en-US"/>
        </w:rPr>
        <w:t>EAF (ENTERPRISE ACCREDITATION FOUNDATION)</w:t>
      </w:r>
      <w:r w:rsidR="00C36E53">
        <w:rPr>
          <w:rFonts w:asciiTheme="minorHAnsi" w:hAnsiTheme="minorHAnsi" w:cstheme="minorHAnsi"/>
          <w:w w:val="105"/>
          <w:lang w:val="en-US"/>
        </w:rPr>
        <w:t xml:space="preserve"> </w:t>
      </w:r>
      <w:r w:rsidRPr="00B66AC6">
        <w:rPr>
          <w:rFonts w:asciiTheme="minorHAnsi" w:hAnsiTheme="minorHAnsi" w:cstheme="minorHAnsi"/>
          <w:w w:val="105"/>
          <w:lang w:val="en-US"/>
        </w:rPr>
        <w:t>for Accreditation (he</w:t>
      </w:r>
      <w:r w:rsidR="00C36E53">
        <w:rPr>
          <w:rFonts w:asciiTheme="minorHAnsi" w:hAnsiTheme="minorHAnsi" w:cstheme="minorHAnsi"/>
          <w:w w:val="105"/>
          <w:lang w:val="en-US"/>
        </w:rPr>
        <w:t>reinafter referred to as – EAF</w:t>
      </w:r>
      <w:r w:rsidRPr="00B66AC6">
        <w:rPr>
          <w:rFonts w:asciiTheme="minorHAnsi" w:hAnsiTheme="minorHAnsi" w:cstheme="minorHAnsi"/>
          <w:w w:val="105"/>
          <w:lang w:val="en-US"/>
        </w:rPr>
        <w:t>) and Management System Certification Bodies (</w:t>
      </w:r>
      <w:r w:rsidR="00B16640">
        <w:rPr>
          <w:rFonts w:asciiTheme="minorHAnsi" w:hAnsiTheme="minorHAnsi" w:cstheme="minorHAnsi"/>
          <w:w w:val="105"/>
          <w:lang w:val="en-US"/>
        </w:rPr>
        <w:t>hereinafter referred to as - MS</w:t>
      </w:r>
      <w:r w:rsidRPr="00B66AC6">
        <w:rPr>
          <w:rFonts w:asciiTheme="minorHAnsi" w:hAnsiTheme="minorHAnsi" w:cstheme="minorHAnsi"/>
          <w:w w:val="105"/>
          <w:lang w:val="en-US"/>
        </w:rPr>
        <w:t>CB).</w:t>
      </w:r>
    </w:p>
    <w:p w:rsidR="00641F30" w:rsidRPr="00B66AC6" w:rsidRDefault="001C05B0" w:rsidP="001C05B0">
      <w:pPr>
        <w:widowControl w:val="0"/>
        <w:spacing w:line="276" w:lineRule="auto"/>
        <w:ind w:left="106" w:right="129"/>
        <w:jc w:val="both"/>
        <w:rPr>
          <w:rFonts w:asciiTheme="minorHAnsi" w:hAnsiTheme="minorHAnsi" w:cstheme="minorHAnsi"/>
          <w:w w:val="0"/>
          <w:lang w:val="en-US"/>
        </w:rPr>
      </w:pPr>
      <w:r w:rsidRPr="00B66AC6">
        <w:rPr>
          <w:rFonts w:asciiTheme="minorHAnsi" w:hAnsiTheme="minorHAnsi" w:cstheme="minorHAnsi"/>
          <w:w w:val="105"/>
          <w:lang w:val="en-US"/>
        </w:rPr>
        <w:t>Present Guidelines supplements "</w:t>
      </w:r>
      <w:r w:rsidR="00721835">
        <w:rPr>
          <w:rFonts w:asciiTheme="minorHAnsi" w:hAnsiTheme="minorHAnsi" w:cstheme="minorHAnsi"/>
          <w:b/>
          <w:w w:val="105"/>
          <w:lang w:val="en-US"/>
        </w:rPr>
        <w:t>EAF-P.</w:t>
      </w:r>
      <w:r w:rsidRPr="00B66AC6">
        <w:rPr>
          <w:rFonts w:asciiTheme="minorHAnsi" w:hAnsiTheme="minorHAnsi" w:cstheme="minorHAnsi"/>
          <w:b/>
          <w:w w:val="105"/>
          <w:lang w:val="en-US"/>
        </w:rPr>
        <w:t>01 Accreditation procedure of CABs</w:t>
      </w:r>
      <w:r w:rsidRPr="00B66AC6">
        <w:rPr>
          <w:rFonts w:asciiTheme="minorHAnsi" w:hAnsiTheme="minorHAnsi" w:cstheme="minorHAnsi"/>
          <w:w w:val="105"/>
          <w:lang w:val="en-US"/>
        </w:rPr>
        <w:t>" and takes into consideration of ISO/IEC 17021 series requirements and documents published by the International Accreditation Forum (IAF</w:t>
      </w:r>
      <w:r w:rsidR="002B6091" w:rsidRPr="00B66AC6">
        <w:rPr>
          <w:rFonts w:asciiTheme="minorHAnsi" w:hAnsiTheme="minorHAnsi" w:cstheme="minorHAnsi"/>
          <w:w w:val="105"/>
          <w:lang w:val="en-US"/>
        </w:rPr>
        <w:t>), which</w:t>
      </w:r>
      <w:r w:rsidRPr="00B66AC6">
        <w:rPr>
          <w:rFonts w:asciiTheme="minorHAnsi" w:hAnsiTheme="minorHAnsi" w:cstheme="minorHAnsi"/>
          <w:w w:val="105"/>
          <w:lang w:val="en-US"/>
        </w:rPr>
        <w:t xml:space="preserve"> </w:t>
      </w:r>
      <w:proofErr w:type="gramStart"/>
      <w:r w:rsidRPr="00B66AC6">
        <w:rPr>
          <w:rFonts w:asciiTheme="minorHAnsi" w:hAnsiTheme="minorHAnsi" w:cstheme="minorHAnsi"/>
          <w:w w:val="105"/>
          <w:lang w:val="en-US"/>
        </w:rPr>
        <w:t>are referenced</w:t>
      </w:r>
      <w:proofErr w:type="gramEnd"/>
      <w:r w:rsidRPr="00B66AC6">
        <w:rPr>
          <w:rFonts w:asciiTheme="minorHAnsi" w:hAnsiTheme="minorHAnsi" w:cstheme="minorHAnsi"/>
          <w:w w:val="105"/>
          <w:lang w:val="en-US"/>
        </w:rPr>
        <w:t xml:space="preserve"> in the Section 2.</w:t>
      </w:r>
    </w:p>
    <w:p w:rsidR="00641F30" w:rsidRPr="00B66AC6" w:rsidRDefault="00641F30" w:rsidP="00641F30">
      <w:pPr>
        <w:widowControl w:val="0"/>
        <w:spacing w:before="2"/>
        <w:rPr>
          <w:rFonts w:asciiTheme="minorHAnsi" w:hAnsiTheme="minorHAnsi" w:cstheme="minorHAnsi"/>
          <w:w w:val="0"/>
          <w:lang w:val="en-US"/>
        </w:rPr>
      </w:pPr>
    </w:p>
    <w:p w:rsidR="00641F30" w:rsidRPr="00B66AC6" w:rsidRDefault="00641F30" w:rsidP="00641F30">
      <w:pPr>
        <w:pStyle w:val="Balk1"/>
        <w:widowControl w:val="0"/>
        <w:tabs>
          <w:tab w:val="left" w:pos="507"/>
        </w:tabs>
        <w:ind w:left="506" w:hanging="251"/>
        <w:rPr>
          <w:rFonts w:asciiTheme="minorHAnsi" w:hAnsiTheme="minorHAnsi" w:cstheme="minorHAnsi"/>
          <w:b/>
          <w:bCs/>
          <w:w w:val="102"/>
          <w:lang w:val="en-US"/>
        </w:rPr>
      </w:pPr>
      <w:r w:rsidRPr="00B66AC6">
        <w:rPr>
          <w:rFonts w:asciiTheme="minorHAnsi" w:hAnsiTheme="minorHAnsi" w:cstheme="minorHAnsi"/>
          <w:b/>
          <w:bCs/>
          <w:w w:val="102"/>
          <w:lang w:val="en-US"/>
        </w:rPr>
        <w:t>2.</w:t>
      </w:r>
      <w:r w:rsidR="00A13F36" w:rsidRPr="00B66AC6">
        <w:rPr>
          <w:rFonts w:asciiTheme="minorHAnsi" w:hAnsiTheme="minorHAnsi" w:cstheme="minorHAnsi"/>
          <w:b/>
          <w:bCs/>
          <w:w w:val="102"/>
          <w:lang w:val="en-US"/>
        </w:rPr>
        <w:tab/>
        <w:t>REFERENCES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ISO/IEC 17000:2020 Conformity assessment Vocabulary and general principles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ISO/IEC 17011:2017 Conformity assessment Requirements for accreditation bodies accrediting conformity assessment bodies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ISO/IEC 17021-1:2015 Conformity assessment Requirements for bodies providing audit and certification of management systems Part 1. Requirements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ISO/IEC 17021-3:2017 Conformity assessment Requirements for bodies providing audit and certification of management systems Part 3. Conformity assessment Requirements for bodies providing audit and certification of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ISO/IEC TS17021-10:2018 Conformity assessment Requirements for bodies providing audit and certification of management systems Part 10. Competence requirements for auditing and certification of occupational health and safety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 9001:2015 Quality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 22000:2018 Food safety management systems Requirements for any organization in the food chain</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ISO/TS 22003:2013 Food safety management systems Requirements for bodies providing audit and certification of food safety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ISO 50003:2014 Energy management systems Requirements for bodies providing audit and certification of energy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IAF MD 1:2018 - IAF Mandatory Document for the Audit and Certification of a Management System Operated by a Multi-Site Organization</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 xml:space="preserve">IAF MD 2:2017 IAF Mandatory Document for the Transfer </w:t>
      </w:r>
      <w:r w:rsidR="00BD5B59" w:rsidRPr="00B66AC6">
        <w:rPr>
          <w:rFonts w:asciiTheme="minorHAnsi" w:hAnsiTheme="minorHAnsi" w:cstheme="minorHAnsi"/>
          <w:lang w:val="en-US"/>
        </w:rPr>
        <w:t>of Accredited</w:t>
      </w:r>
      <w:r w:rsidRPr="00B66AC6">
        <w:rPr>
          <w:rFonts w:asciiTheme="minorHAnsi" w:hAnsiTheme="minorHAnsi" w:cstheme="minorHAnsi"/>
          <w:lang w:val="en-US"/>
        </w:rPr>
        <w:t xml:space="preserve"> Certification of Management Systems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IAF MD 4: 2018 IAF Mandatory Document for the Use of Information and Communication Technology (ICT) for Auditing/Assessment Purposes</w:t>
      </w:r>
    </w:p>
    <w:p w:rsidR="00BC0668" w:rsidRPr="00B66AC6" w:rsidRDefault="00BC0668" w:rsidP="00BC0668">
      <w:pPr>
        <w:rPr>
          <w:rFonts w:asciiTheme="minorHAnsi" w:hAnsiTheme="minorHAnsi" w:cstheme="minorHAnsi"/>
          <w:lang w:val="en-US"/>
        </w:rPr>
      </w:pPr>
      <w:r w:rsidRPr="00B66AC6">
        <w:rPr>
          <w:rFonts w:asciiTheme="minorHAnsi" w:hAnsiTheme="minorHAnsi" w:cstheme="minorHAnsi"/>
          <w:lang w:val="en-US"/>
        </w:rPr>
        <w:t>IAF MD 5:2019 Determination of Audit Time of Quality, Environmental, and Occupational Health &amp; Safety Management Systems</w:t>
      </w:r>
    </w:p>
    <w:p w:rsidR="00EE172B" w:rsidRPr="00B66AC6" w:rsidRDefault="00BC0668" w:rsidP="00BC0668">
      <w:pPr>
        <w:rPr>
          <w:rFonts w:asciiTheme="minorHAnsi" w:hAnsiTheme="minorHAnsi" w:cstheme="minorHAnsi"/>
          <w:lang w:val="en-US"/>
        </w:rPr>
      </w:pPr>
      <w:r w:rsidRPr="00B66AC6">
        <w:rPr>
          <w:rFonts w:asciiTheme="minorHAnsi" w:hAnsiTheme="minorHAnsi" w:cstheme="minorHAnsi"/>
          <w:lang w:val="en-US"/>
        </w:rPr>
        <w:lastRenderedPageBreak/>
        <w:t>IAF MD 11:2019 IAF Mandatory Document for Application of ISO/IEC 17021-1 for Audits of Integrated Management Systems</w:t>
      </w:r>
    </w:p>
    <w:p w:rsidR="00991E68" w:rsidRPr="00B66AC6" w:rsidRDefault="00991E68" w:rsidP="00991E68">
      <w:pPr>
        <w:widowControl w:val="0"/>
        <w:spacing w:before="11"/>
        <w:rPr>
          <w:rFonts w:asciiTheme="minorHAnsi" w:hAnsiTheme="minorHAnsi" w:cstheme="minorHAnsi"/>
          <w:bCs/>
          <w:w w:val="0"/>
          <w:lang w:val="en-US"/>
        </w:rPr>
      </w:pPr>
      <w:r w:rsidRPr="00B66AC6">
        <w:rPr>
          <w:rFonts w:asciiTheme="minorHAnsi" w:hAnsiTheme="minorHAnsi" w:cstheme="minorHAnsi"/>
          <w:bCs/>
          <w:w w:val="0"/>
          <w:lang w:val="en-US"/>
        </w:rPr>
        <w:t>IAF MD 15:2014 IAF Mandatory Document for the Collection of Data to Provide Indicators of Management System Certification Bodies' Performance</w:t>
      </w:r>
    </w:p>
    <w:p w:rsidR="00991E68" w:rsidRPr="00B66AC6" w:rsidRDefault="00991E68" w:rsidP="00991E68">
      <w:pPr>
        <w:widowControl w:val="0"/>
        <w:spacing w:before="11"/>
        <w:rPr>
          <w:rFonts w:asciiTheme="minorHAnsi" w:hAnsiTheme="minorHAnsi" w:cstheme="minorHAnsi"/>
          <w:bCs/>
          <w:w w:val="0"/>
          <w:lang w:val="en-US"/>
        </w:rPr>
      </w:pPr>
      <w:r w:rsidRPr="00B66AC6">
        <w:rPr>
          <w:rFonts w:asciiTheme="minorHAnsi" w:hAnsiTheme="minorHAnsi" w:cstheme="minorHAnsi"/>
          <w:bCs/>
          <w:w w:val="0"/>
          <w:lang w:val="en-US"/>
        </w:rPr>
        <w:t>IAF MD 16:2015 Application of ISO/IEC 17011 for the Accreditation of Food Safety Management Systems (FSMS) Certification Bodies</w:t>
      </w:r>
    </w:p>
    <w:p w:rsidR="00641F30" w:rsidRPr="00B66AC6" w:rsidRDefault="00991E68" w:rsidP="00991E68">
      <w:pPr>
        <w:widowControl w:val="0"/>
        <w:spacing w:before="11"/>
        <w:rPr>
          <w:rFonts w:asciiTheme="minorHAnsi" w:hAnsiTheme="minorHAnsi" w:cstheme="minorHAnsi"/>
          <w:bCs/>
          <w:w w:val="0"/>
          <w:lang w:val="en-US"/>
        </w:rPr>
      </w:pPr>
      <w:r w:rsidRPr="00B66AC6">
        <w:rPr>
          <w:rFonts w:asciiTheme="minorHAnsi" w:hAnsiTheme="minorHAnsi" w:cstheme="minorHAnsi"/>
          <w:bCs/>
          <w:w w:val="0"/>
          <w:lang w:val="en-US"/>
        </w:rPr>
        <w:t>IAF ID 1:2020 IAF Informative Document for QMS and EMS Scopes of Accreditation</w:t>
      </w:r>
    </w:p>
    <w:p w:rsidR="00641F30" w:rsidRPr="00B66AC6" w:rsidRDefault="00641F30" w:rsidP="00641F30">
      <w:pPr>
        <w:widowControl w:val="0"/>
        <w:rPr>
          <w:rFonts w:asciiTheme="minorHAnsi" w:hAnsiTheme="minorHAnsi" w:cstheme="minorHAnsi"/>
          <w:w w:val="0"/>
          <w:lang w:val="en-US"/>
        </w:rPr>
      </w:pPr>
    </w:p>
    <w:p w:rsidR="00641F30" w:rsidRPr="00B66AC6" w:rsidRDefault="00641F30" w:rsidP="00641F30">
      <w:pPr>
        <w:widowControl w:val="0"/>
        <w:rPr>
          <w:rFonts w:asciiTheme="minorHAnsi" w:hAnsiTheme="minorHAnsi" w:cstheme="minorHAnsi"/>
          <w:w w:val="0"/>
          <w:lang w:val="en-US"/>
        </w:rPr>
      </w:pPr>
    </w:p>
    <w:p w:rsidR="00641F30" w:rsidRPr="00B66AC6" w:rsidRDefault="00641F30" w:rsidP="00641F30">
      <w:pPr>
        <w:pStyle w:val="Balk2"/>
        <w:widowControl w:val="0"/>
        <w:tabs>
          <w:tab w:val="left" w:pos="325"/>
        </w:tabs>
        <w:spacing w:before="145"/>
        <w:ind w:left="324" w:hanging="219"/>
        <w:rPr>
          <w:rFonts w:asciiTheme="minorHAnsi" w:hAnsiTheme="minorHAnsi" w:cstheme="minorHAnsi"/>
          <w:b/>
          <w:bCs/>
          <w:w w:val="0"/>
          <w:lang w:val="en-US"/>
        </w:rPr>
      </w:pPr>
      <w:r w:rsidRPr="00B66AC6">
        <w:rPr>
          <w:rFonts w:asciiTheme="minorHAnsi" w:hAnsiTheme="minorHAnsi" w:cstheme="minorHAnsi"/>
          <w:b/>
          <w:bCs/>
          <w:w w:val="102"/>
          <w:lang w:val="en-US"/>
        </w:rPr>
        <w:t>3.</w:t>
      </w:r>
      <w:r w:rsidRPr="00B66AC6">
        <w:rPr>
          <w:rFonts w:asciiTheme="minorHAnsi" w:hAnsiTheme="minorHAnsi" w:cstheme="minorHAnsi"/>
          <w:b/>
          <w:bCs/>
          <w:w w:val="102"/>
          <w:lang w:val="en-US"/>
        </w:rPr>
        <w:tab/>
      </w:r>
      <w:r w:rsidR="005E3865" w:rsidRPr="00B66AC6">
        <w:rPr>
          <w:rFonts w:asciiTheme="minorHAnsi" w:hAnsiTheme="minorHAnsi" w:cstheme="minorHAnsi"/>
          <w:b/>
          <w:bCs/>
          <w:w w:val="102"/>
          <w:lang w:val="en-US"/>
        </w:rPr>
        <w:t>TERMS AND DEFINITIONS</w:t>
      </w:r>
    </w:p>
    <w:p w:rsidR="00641F30" w:rsidRPr="00B66AC6" w:rsidRDefault="00641F30" w:rsidP="00641F30">
      <w:pPr>
        <w:widowControl w:val="0"/>
        <w:spacing w:before="8"/>
        <w:rPr>
          <w:rFonts w:asciiTheme="minorHAnsi" w:hAnsiTheme="minorHAnsi" w:cstheme="minorHAnsi"/>
          <w:b/>
          <w:bCs/>
          <w:w w:val="0"/>
          <w:lang w:val="en-US"/>
        </w:rPr>
      </w:pPr>
    </w:p>
    <w:p w:rsidR="00641F30" w:rsidRPr="00B66AC6" w:rsidRDefault="00EF3B3C" w:rsidP="00641F30">
      <w:pPr>
        <w:widowControl w:val="0"/>
        <w:ind w:left="107"/>
        <w:jc w:val="both"/>
        <w:rPr>
          <w:rFonts w:asciiTheme="minorHAnsi" w:hAnsiTheme="minorHAnsi" w:cstheme="minorHAnsi"/>
          <w:w w:val="105"/>
          <w:lang w:val="en-US"/>
        </w:rPr>
      </w:pPr>
      <w:r w:rsidRPr="00B66AC6">
        <w:rPr>
          <w:rFonts w:asciiTheme="minorHAnsi" w:hAnsiTheme="minorHAnsi" w:cstheme="minorHAnsi"/>
          <w:w w:val="105"/>
          <w:lang w:val="en-US"/>
        </w:rPr>
        <w:t>For the purpose of this Guideline terms and definitions given in ISO/IEC 17000, ISO/IEC 17011, ISO/IEC 17021-1 as well as the following apply</w:t>
      </w:r>
      <w:r w:rsidR="00641F30" w:rsidRPr="00B66AC6">
        <w:rPr>
          <w:rFonts w:asciiTheme="minorHAnsi" w:hAnsiTheme="minorHAnsi" w:cstheme="minorHAnsi"/>
          <w:w w:val="105"/>
          <w:lang w:val="en-US"/>
        </w:rPr>
        <w:t>:</w:t>
      </w:r>
    </w:p>
    <w:p w:rsidR="00CE25CF" w:rsidRPr="00B66AC6" w:rsidRDefault="00CE25CF" w:rsidP="00CE25CF">
      <w:pPr>
        <w:widowControl w:val="0"/>
        <w:ind w:left="107"/>
        <w:jc w:val="both"/>
        <w:rPr>
          <w:rFonts w:asciiTheme="minorHAnsi" w:hAnsiTheme="minorHAnsi" w:cstheme="minorHAnsi"/>
          <w:w w:val="0"/>
          <w:lang w:val="en-US"/>
        </w:rPr>
      </w:pPr>
      <w:r w:rsidRPr="00B66AC6">
        <w:rPr>
          <w:rFonts w:asciiTheme="minorHAnsi" w:hAnsiTheme="minorHAnsi" w:cstheme="minorHAnsi"/>
          <w:b/>
          <w:w w:val="0"/>
          <w:lang w:val="en-US"/>
        </w:rPr>
        <w:t>Document review</w:t>
      </w:r>
      <w:r w:rsidRPr="00B66AC6">
        <w:rPr>
          <w:rFonts w:asciiTheme="minorHAnsi" w:hAnsiTheme="minorHAnsi" w:cstheme="minorHAnsi"/>
          <w:w w:val="0"/>
          <w:lang w:val="en-US"/>
        </w:rPr>
        <w:t>: process of comparing requirements provided in the MSCB documentation against the accreditation requirements</w:t>
      </w:r>
    </w:p>
    <w:p w:rsidR="00CE25CF" w:rsidRPr="00B66AC6" w:rsidRDefault="00CE25CF" w:rsidP="00CE25CF">
      <w:pPr>
        <w:widowControl w:val="0"/>
        <w:ind w:left="107"/>
        <w:jc w:val="both"/>
        <w:rPr>
          <w:rFonts w:asciiTheme="minorHAnsi" w:hAnsiTheme="minorHAnsi" w:cstheme="minorHAnsi"/>
          <w:w w:val="0"/>
          <w:lang w:val="en-US"/>
        </w:rPr>
      </w:pPr>
      <w:r w:rsidRPr="00B66AC6">
        <w:rPr>
          <w:rFonts w:asciiTheme="minorHAnsi" w:hAnsiTheme="minorHAnsi" w:cstheme="minorHAnsi"/>
          <w:b/>
          <w:w w:val="0"/>
          <w:lang w:val="en-US"/>
        </w:rPr>
        <w:t>Closing nonconformity</w:t>
      </w:r>
      <w:r w:rsidRPr="00B66AC6">
        <w:rPr>
          <w:rFonts w:asciiTheme="minorHAnsi" w:hAnsiTheme="minorHAnsi" w:cstheme="minorHAnsi"/>
          <w:w w:val="0"/>
          <w:lang w:val="en-US"/>
        </w:rPr>
        <w:t>: objective evidence of completing corrective actions or having suitable plan for corrections (in certain cases) and corrective actions, as well as evidence of such plan being implemented</w:t>
      </w:r>
    </w:p>
    <w:p w:rsidR="00CE25CF" w:rsidRPr="00B66AC6" w:rsidRDefault="00CE25CF" w:rsidP="00CE25CF">
      <w:pPr>
        <w:widowControl w:val="0"/>
        <w:ind w:left="107"/>
        <w:jc w:val="both"/>
        <w:rPr>
          <w:rFonts w:asciiTheme="minorHAnsi" w:hAnsiTheme="minorHAnsi" w:cstheme="minorHAnsi"/>
          <w:w w:val="0"/>
          <w:lang w:val="en-US"/>
        </w:rPr>
      </w:pPr>
      <w:r w:rsidRPr="00B66AC6">
        <w:rPr>
          <w:rFonts w:asciiTheme="minorHAnsi" w:hAnsiTheme="minorHAnsi" w:cstheme="minorHAnsi"/>
          <w:b/>
          <w:w w:val="0"/>
          <w:lang w:val="en-US"/>
        </w:rPr>
        <w:t>Normative documents in technical regulations</w:t>
      </w:r>
      <w:r w:rsidRPr="00B66AC6">
        <w:rPr>
          <w:rFonts w:asciiTheme="minorHAnsi" w:hAnsiTheme="minorHAnsi" w:cstheme="minorHAnsi"/>
          <w:w w:val="0"/>
          <w:lang w:val="en-US"/>
        </w:rPr>
        <w:t>: technical regulations, normative documents on standardization and other document of technical regulation</w:t>
      </w:r>
    </w:p>
    <w:p w:rsidR="00CE25CF" w:rsidRPr="00B66AC6" w:rsidRDefault="00CE25CF" w:rsidP="00CE25CF">
      <w:pPr>
        <w:widowControl w:val="0"/>
        <w:ind w:left="107"/>
        <w:jc w:val="both"/>
        <w:rPr>
          <w:rFonts w:asciiTheme="minorHAnsi" w:hAnsiTheme="minorHAnsi" w:cstheme="minorHAnsi"/>
          <w:w w:val="0"/>
          <w:lang w:val="en-US"/>
        </w:rPr>
      </w:pPr>
      <w:r w:rsidRPr="00B66AC6">
        <w:rPr>
          <w:rFonts w:asciiTheme="minorHAnsi" w:hAnsiTheme="minorHAnsi" w:cstheme="minorHAnsi"/>
          <w:b/>
          <w:w w:val="0"/>
          <w:lang w:val="en-US"/>
        </w:rPr>
        <w:t>On – site assessment</w:t>
      </w:r>
      <w:r w:rsidRPr="00B66AC6">
        <w:rPr>
          <w:rFonts w:asciiTheme="minorHAnsi" w:hAnsiTheme="minorHAnsi" w:cstheme="minorHAnsi"/>
          <w:w w:val="0"/>
          <w:lang w:val="en-US"/>
        </w:rPr>
        <w:t xml:space="preserve">: systematic and independent assessment conducted at the MSCB location in order to determine whether management system of a MSCB conforms or maintains compliance to accreditation requirements and whether it </w:t>
      </w:r>
      <w:proofErr w:type="gramStart"/>
      <w:r w:rsidRPr="00B66AC6">
        <w:rPr>
          <w:rFonts w:asciiTheme="minorHAnsi" w:hAnsiTheme="minorHAnsi" w:cstheme="minorHAnsi"/>
          <w:w w:val="0"/>
          <w:lang w:val="en-US"/>
        </w:rPr>
        <w:t>is implemented</w:t>
      </w:r>
      <w:proofErr w:type="gramEnd"/>
      <w:r w:rsidRPr="00B66AC6">
        <w:rPr>
          <w:rFonts w:asciiTheme="minorHAnsi" w:hAnsiTheme="minorHAnsi" w:cstheme="minorHAnsi"/>
          <w:w w:val="0"/>
          <w:lang w:val="en-US"/>
        </w:rPr>
        <w:t xml:space="preserve"> effectively.</w:t>
      </w:r>
    </w:p>
    <w:p w:rsidR="00CE25CF" w:rsidRPr="00B66AC6" w:rsidRDefault="00CE25CF" w:rsidP="00CE25CF">
      <w:pPr>
        <w:widowControl w:val="0"/>
        <w:ind w:left="107"/>
        <w:jc w:val="both"/>
        <w:rPr>
          <w:rFonts w:asciiTheme="minorHAnsi" w:hAnsiTheme="minorHAnsi" w:cstheme="minorHAnsi"/>
          <w:w w:val="0"/>
          <w:lang w:val="en-US"/>
        </w:rPr>
      </w:pPr>
      <w:r w:rsidRPr="00B66AC6">
        <w:rPr>
          <w:rFonts w:asciiTheme="minorHAnsi" w:hAnsiTheme="minorHAnsi" w:cstheme="minorHAnsi"/>
          <w:b/>
          <w:w w:val="0"/>
          <w:lang w:val="en-US"/>
        </w:rPr>
        <w:t>Asse</w:t>
      </w:r>
      <w:r w:rsidR="000610AD" w:rsidRPr="00B66AC6">
        <w:rPr>
          <w:rFonts w:asciiTheme="minorHAnsi" w:hAnsiTheme="minorHAnsi" w:cstheme="minorHAnsi"/>
          <w:b/>
          <w:w w:val="0"/>
          <w:lang w:val="en-US"/>
        </w:rPr>
        <w:t>ssment program</w:t>
      </w:r>
      <w:r w:rsidR="000610AD" w:rsidRPr="00B66AC6">
        <w:rPr>
          <w:rFonts w:asciiTheme="minorHAnsi" w:hAnsiTheme="minorHAnsi" w:cstheme="minorHAnsi"/>
          <w:w w:val="0"/>
          <w:lang w:val="en-US"/>
        </w:rPr>
        <w:t>:</w:t>
      </w:r>
      <w:r w:rsidRPr="00B66AC6">
        <w:rPr>
          <w:rFonts w:asciiTheme="minorHAnsi" w:hAnsiTheme="minorHAnsi" w:cstheme="minorHAnsi"/>
          <w:w w:val="0"/>
          <w:lang w:val="en-US"/>
        </w:rPr>
        <w:t xml:space="preserve"> instrument and record, which retained throughout the accreditation cycle to manage required assessments, planning and maintaining accreditation as well as confirmation of satisfying all assessment requirements. Program comprises of an initial accreditation, periodic assessment, extension and reduction of an accreditation scope as well as withdrawal of accreditation.</w:t>
      </w:r>
    </w:p>
    <w:p w:rsidR="00641F30" w:rsidRPr="00B66AC6" w:rsidRDefault="00641F30" w:rsidP="00641F30">
      <w:pPr>
        <w:widowControl w:val="0"/>
        <w:spacing w:before="9"/>
        <w:rPr>
          <w:rFonts w:asciiTheme="minorHAnsi" w:hAnsiTheme="minorHAnsi" w:cstheme="minorHAnsi"/>
          <w:w w:val="0"/>
          <w:lang w:val="en-US"/>
        </w:rPr>
      </w:pPr>
    </w:p>
    <w:p w:rsidR="00641F30" w:rsidRPr="00B66AC6" w:rsidRDefault="00641F30" w:rsidP="00641F30">
      <w:pPr>
        <w:widowControl w:val="0"/>
        <w:rPr>
          <w:rFonts w:asciiTheme="minorHAnsi" w:hAnsiTheme="minorHAnsi" w:cstheme="minorHAnsi"/>
          <w:w w:val="0"/>
          <w:lang w:val="en-US"/>
        </w:rPr>
      </w:pPr>
    </w:p>
    <w:p w:rsidR="00641F30" w:rsidRPr="00B66AC6" w:rsidRDefault="00641F30" w:rsidP="00641F30">
      <w:pPr>
        <w:widowControl w:val="0"/>
        <w:spacing w:before="6"/>
        <w:rPr>
          <w:rFonts w:asciiTheme="minorHAnsi" w:hAnsiTheme="minorHAnsi" w:cstheme="minorHAnsi"/>
          <w:w w:val="0"/>
          <w:lang w:val="en-US"/>
        </w:rPr>
      </w:pPr>
    </w:p>
    <w:p w:rsidR="00144AE1" w:rsidRPr="00B66AC6" w:rsidRDefault="00641F30" w:rsidP="00144AE1">
      <w:pPr>
        <w:pStyle w:val="Balk2"/>
        <w:widowControl w:val="0"/>
        <w:ind w:left="106"/>
        <w:rPr>
          <w:rFonts w:asciiTheme="minorHAnsi" w:hAnsiTheme="minorHAnsi" w:cstheme="minorHAnsi"/>
          <w:b/>
          <w:bCs/>
          <w:w w:val="105"/>
          <w:lang w:val="en-US"/>
        </w:rPr>
      </w:pPr>
      <w:r w:rsidRPr="00B66AC6">
        <w:rPr>
          <w:rFonts w:asciiTheme="minorHAnsi" w:hAnsiTheme="minorHAnsi" w:cstheme="minorHAnsi"/>
          <w:b/>
          <w:bCs/>
          <w:w w:val="105"/>
          <w:lang w:val="en-US"/>
        </w:rPr>
        <w:t>4.</w:t>
      </w:r>
      <w:r w:rsidR="00144AE1" w:rsidRPr="00B66AC6">
        <w:rPr>
          <w:rFonts w:asciiTheme="minorHAnsi" w:hAnsiTheme="minorHAnsi" w:cstheme="minorHAnsi"/>
        </w:rPr>
        <w:t xml:space="preserve"> </w:t>
      </w:r>
      <w:r w:rsidR="00144AE1" w:rsidRPr="00B66AC6">
        <w:rPr>
          <w:rFonts w:asciiTheme="minorHAnsi" w:hAnsiTheme="minorHAnsi" w:cstheme="minorHAnsi"/>
          <w:b/>
          <w:bCs/>
          <w:w w:val="105"/>
          <w:lang w:val="en-US"/>
        </w:rPr>
        <w:tab/>
        <w:t>ACCREDITATION PROCEDURE</w:t>
      </w:r>
    </w:p>
    <w:p w:rsidR="00641F30" w:rsidRPr="00B66AC6" w:rsidRDefault="00144AE1" w:rsidP="00144AE1">
      <w:pPr>
        <w:pStyle w:val="Balk2"/>
        <w:widowControl w:val="0"/>
        <w:ind w:left="106"/>
        <w:rPr>
          <w:rFonts w:asciiTheme="minorHAnsi" w:hAnsiTheme="minorHAnsi" w:cstheme="minorHAnsi"/>
          <w:b/>
          <w:bCs/>
          <w:w w:val="105"/>
          <w:lang w:val="en-US"/>
        </w:rPr>
      </w:pPr>
      <w:r w:rsidRPr="00B66AC6">
        <w:rPr>
          <w:rFonts w:asciiTheme="minorHAnsi" w:hAnsiTheme="minorHAnsi" w:cstheme="minorHAnsi"/>
          <w:b/>
          <w:bCs/>
          <w:w w:val="105"/>
          <w:lang w:val="en-US"/>
        </w:rPr>
        <w:t>4.1</w:t>
      </w:r>
      <w:r w:rsidRPr="00B66AC6">
        <w:rPr>
          <w:rFonts w:asciiTheme="minorHAnsi" w:hAnsiTheme="minorHAnsi" w:cstheme="minorHAnsi"/>
          <w:b/>
          <w:bCs/>
          <w:w w:val="105"/>
          <w:lang w:val="en-US"/>
        </w:rPr>
        <w:tab/>
      </w:r>
      <w:r w:rsidR="00260B94" w:rsidRPr="00B66AC6">
        <w:rPr>
          <w:rFonts w:asciiTheme="minorHAnsi" w:hAnsiTheme="minorHAnsi" w:cstheme="minorHAnsi"/>
          <w:b/>
          <w:bCs/>
          <w:w w:val="105"/>
          <w:lang w:val="en-US"/>
        </w:rPr>
        <w:t>ACCREDITATION REQUIREMENTS</w:t>
      </w:r>
    </w:p>
    <w:p w:rsidR="001E60AD" w:rsidRPr="00B66AC6" w:rsidRDefault="001E60AD" w:rsidP="001E60AD">
      <w:pPr>
        <w:rPr>
          <w:rFonts w:asciiTheme="minorHAnsi" w:hAnsiTheme="minorHAnsi" w:cstheme="minorHAnsi"/>
          <w:lang w:val="en-US"/>
        </w:rPr>
      </w:pPr>
      <w:r w:rsidRPr="00B66AC6">
        <w:rPr>
          <w:rFonts w:asciiTheme="minorHAnsi" w:hAnsiTheme="minorHAnsi" w:cstheme="minorHAnsi"/>
          <w:lang w:val="en-US"/>
        </w:rPr>
        <w:t>4.1.1</w:t>
      </w:r>
      <w:r w:rsidRPr="00B66AC6">
        <w:rPr>
          <w:rFonts w:asciiTheme="minorHAnsi" w:hAnsiTheme="minorHAnsi" w:cstheme="minorHAnsi"/>
          <w:lang w:val="en-US"/>
        </w:rPr>
        <w:tab/>
        <w:t xml:space="preserve">General requirements for MSCB </w:t>
      </w:r>
      <w:proofErr w:type="gramStart"/>
      <w:r w:rsidRPr="00B66AC6">
        <w:rPr>
          <w:rFonts w:asciiTheme="minorHAnsi" w:hAnsiTheme="minorHAnsi" w:cstheme="minorHAnsi"/>
          <w:lang w:val="en-US"/>
        </w:rPr>
        <w:t>are specified</w:t>
      </w:r>
      <w:proofErr w:type="gramEnd"/>
      <w:r w:rsidRPr="00B66AC6">
        <w:rPr>
          <w:rFonts w:asciiTheme="minorHAnsi" w:hAnsiTheme="minorHAnsi" w:cstheme="minorHAnsi"/>
          <w:lang w:val="en-US"/>
        </w:rPr>
        <w:t xml:space="preserve"> in the ISO/IEC 17021 – 1.</w:t>
      </w:r>
    </w:p>
    <w:p w:rsidR="00641F30" w:rsidRPr="00B66AC6" w:rsidRDefault="00641F30" w:rsidP="00641F30">
      <w:pPr>
        <w:widowControl w:val="0"/>
        <w:spacing w:before="8"/>
        <w:rPr>
          <w:rFonts w:asciiTheme="minorHAnsi" w:hAnsiTheme="minorHAnsi" w:cstheme="minorHAnsi"/>
          <w:w w:val="0"/>
          <w:lang w:val="en-US"/>
        </w:rPr>
      </w:pPr>
    </w:p>
    <w:p w:rsidR="00641F30" w:rsidRPr="00B66AC6" w:rsidRDefault="00641F30" w:rsidP="00641F30">
      <w:pPr>
        <w:pStyle w:val="Balk2"/>
        <w:widowControl w:val="0"/>
        <w:tabs>
          <w:tab w:val="left" w:pos="431"/>
        </w:tabs>
        <w:spacing w:before="1"/>
        <w:ind w:left="430" w:hanging="324"/>
        <w:rPr>
          <w:rFonts w:asciiTheme="minorHAnsi" w:hAnsiTheme="minorHAnsi" w:cstheme="minorHAnsi"/>
          <w:b/>
          <w:bCs/>
          <w:w w:val="0"/>
          <w:lang w:val="en-US"/>
        </w:rPr>
      </w:pPr>
      <w:r w:rsidRPr="00B66AC6">
        <w:rPr>
          <w:rFonts w:asciiTheme="minorHAnsi" w:hAnsiTheme="minorHAnsi" w:cstheme="minorHAnsi"/>
          <w:b/>
          <w:bCs/>
          <w:w w:val="103"/>
          <w:lang w:val="en-US"/>
        </w:rPr>
        <w:t>4.2</w:t>
      </w:r>
      <w:r w:rsidRPr="00B66AC6">
        <w:rPr>
          <w:rFonts w:asciiTheme="minorHAnsi" w:hAnsiTheme="minorHAnsi" w:cstheme="minorHAnsi"/>
          <w:b/>
          <w:bCs/>
          <w:w w:val="103"/>
          <w:lang w:val="en-US"/>
        </w:rPr>
        <w:tab/>
      </w:r>
      <w:r w:rsidR="00260B94">
        <w:rPr>
          <w:rFonts w:asciiTheme="minorHAnsi" w:hAnsiTheme="minorHAnsi" w:cstheme="minorHAnsi"/>
          <w:b/>
          <w:bCs/>
          <w:w w:val="103"/>
          <w:lang w:val="en-US"/>
        </w:rPr>
        <w:tab/>
      </w:r>
      <w:r w:rsidR="00260B94">
        <w:rPr>
          <w:rFonts w:asciiTheme="minorHAnsi" w:hAnsiTheme="minorHAnsi" w:cstheme="minorHAnsi"/>
          <w:b/>
          <w:bCs/>
          <w:w w:val="103"/>
          <w:lang w:val="en-US"/>
        </w:rPr>
        <w:tab/>
      </w:r>
      <w:r w:rsidR="00260B94" w:rsidRPr="00B66AC6">
        <w:rPr>
          <w:rFonts w:asciiTheme="minorHAnsi" w:hAnsiTheme="minorHAnsi" w:cstheme="minorHAnsi"/>
          <w:b/>
          <w:bCs/>
          <w:w w:val="103"/>
          <w:lang w:val="en-US"/>
        </w:rPr>
        <w:t>APPLICATION FOR ACCREDITATION</w:t>
      </w:r>
    </w:p>
    <w:p w:rsidR="00641F30" w:rsidRPr="00B66AC6" w:rsidRDefault="00641F30" w:rsidP="00641F30">
      <w:pPr>
        <w:widowControl w:val="0"/>
        <w:spacing w:before="8"/>
        <w:rPr>
          <w:rFonts w:asciiTheme="minorHAnsi" w:hAnsiTheme="minorHAnsi" w:cstheme="minorHAnsi"/>
          <w:b/>
          <w:bCs/>
          <w:w w:val="0"/>
          <w:lang w:val="en-US"/>
        </w:rPr>
      </w:pP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4.2.1</w:t>
      </w:r>
      <w:r w:rsidRPr="00B66AC6">
        <w:rPr>
          <w:rFonts w:asciiTheme="minorHAnsi" w:hAnsiTheme="minorHAnsi" w:cstheme="minorHAnsi"/>
          <w:w w:val="0"/>
          <w:lang w:val="en-US"/>
        </w:rPr>
        <w:tab/>
        <w:t>An appl</w:t>
      </w:r>
      <w:r w:rsidR="007D672B">
        <w:rPr>
          <w:rFonts w:asciiTheme="minorHAnsi" w:hAnsiTheme="minorHAnsi" w:cstheme="minorHAnsi"/>
          <w:w w:val="0"/>
          <w:lang w:val="en-US"/>
        </w:rPr>
        <w:t>icant MSCB shall submit to EAF</w:t>
      </w:r>
      <w:r w:rsidRPr="00B66AC6">
        <w:rPr>
          <w:rFonts w:asciiTheme="minorHAnsi" w:hAnsiTheme="minorHAnsi" w:cstheme="minorHAnsi"/>
          <w:w w:val="0"/>
          <w:lang w:val="en-US"/>
        </w:rPr>
        <w:t xml:space="preserve"> c</w:t>
      </w:r>
      <w:r w:rsidR="007D672B">
        <w:rPr>
          <w:rFonts w:asciiTheme="minorHAnsi" w:hAnsiTheme="minorHAnsi" w:cstheme="minorHAnsi"/>
          <w:w w:val="0"/>
          <w:lang w:val="en-US"/>
        </w:rPr>
        <w:t>ompleted application form (</w:t>
      </w:r>
      <w:bookmarkStart w:id="0" w:name="_GoBack"/>
      <w:r w:rsidR="007D672B" w:rsidRPr="007F67D5">
        <w:rPr>
          <w:rFonts w:asciiTheme="minorHAnsi" w:hAnsiTheme="minorHAnsi" w:cstheme="minorHAnsi"/>
          <w:b/>
          <w:w w:val="0"/>
          <w:lang w:val="en-US"/>
        </w:rPr>
        <w:t>EAF-FR.</w:t>
      </w:r>
      <w:r w:rsidRPr="007F67D5">
        <w:rPr>
          <w:rFonts w:asciiTheme="minorHAnsi" w:hAnsiTheme="minorHAnsi" w:cstheme="minorHAnsi"/>
          <w:b/>
          <w:w w:val="0"/>
          <w:lang w:val="en-US"/>
        </w:rPr>
        <w:t>01 Accreditation Agreement</w:t>
      </w:r>
      <w:bookmarkEnd w:id="0"/>
      <w:r w:rsidRPr="00B66AC6">
        <w:rPr>
          <w:rFonts w:asciiTheme="minorHAnsi" w:hAnsiTheme="minorHAnsi" w:cstheme="minorHAnsi"/>
          <w:w w:val="0"/>
          <w:lang w:val="en-US"/>
        </w:rPr>
        <w:t>) in paper or electronically, together with duly signed a MSCB Declaration to comply with accreditation requirements.</w:t>
      </w: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4.2.2</w:t>
      </w:r>
      <w:r w:rsidRPr="00B66AC6">
        <w:rPr>
          <w:rFonts w:asciiTheme="minorHAnsi" w:hAnsiTheme="minorHAnsi" w:cstheme="minorHAnsi"/>
          <w:w w:val="0"/>
          <w:lang w:val="en-US"/>
        </w:rPr>
        <w:tab/>
        <w:t xml:space="preserve">Applicant shall enclose following documents and supporting information to the </w:t>
      </w:r>
      <w:r w:rsidRPr="00B66AC6">
        <w:rPr>
          <w:rFonts w:asciiTheme="minorHAnsi" w:hAnsiTheme="minorHAnsi" w:cstheme="minorHAnsi"/>
          <w:w w:val="0"/>
          <w:lang w:val="en-US"/>
        </w:rPr>
        <w:lastRenderedPageBreak/>
        <w:t>application:</w:t>
      </w:r>
    </w:p>
    <w:p w:rsidR="00D2617E" w:rsidRPr="00B66AC6" w:rsidRDefault="00F72D16"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w:t>
      </w:r>
      <w:r w:rsidR="00D2617E" w:rsidRPr="00B66AC6">
        <w:rPr>
          <w:rFonts w:asciiTheme="minorHAnsi" w:hAnsiTheme="minorHAnsi" w:cstheme="minorHAnsi"/>
          <w:w w:val="0"/>
          <w:lang w:val="en-US"/>
        </w:rPr>
        <w:tab/>
        <w:t>A draft of sco</w:t>
      </w:r>
      <w:r w:rsidR="007D672B">
        <w:rPr>
          <w:rFonts w:asciiTheme="minorHAnsi" w:hAnsiTheme="minorHAnsi" w:cstheme="minorHAnsi"/>
          <w:w w:val="0"/>
          <w:lang w:val="en-US"/>
        </w:rPr>
        <w:t>pe of accreditation as per EAF</w:t>
      </w:r>
      <w:r w:rsidR="00D2617E" w:rsidRPr="00B66AC6">
        <w:rPr>
          <w:rFonts w:asciiTheme="minorHAnsi" w:hAnsiTheme="minorHAnsi" w:cstheme="minorHAnsi"/>
          <w:w w:val="0"/>
          <w:lang w:val="en-US"/>
        </w:rPr>
        <w:t xml:space="preserve"> documents,</w:t>
      </w: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w:t>
      </w:r>
      <w:r w:rsidRPr="00B66AC6">
        <w:rPr>
          <w:rFonts w:asciiTheme="minorHAnsi" w:hAnsiTheme="minorHAnsi" w:cstheme="minorHAnsi"/>
          <w:w w:val="0"/>
          <w:lang w:val="en-US"/>
        </w:rPr>
        <w:tab/>
        <w:t>CAB’s Quality Manual and management system documentation</w:t>
      </w: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w:t>
      </w:r>
      <w:r w:rsidRPr="00B66AC6">
        <w:rPr>
          <w:rFonts w:asciiTheme="minorHAnsi" w:hAnsiTheme="minorHAnsi" w:cstheme="minorHAnsi"/>
          <w:w w:val="0"/>
          <w:lang w:val="en-US"/>
        </w:rPr>
        <w:tab/>
      </w:r>
      <w:proofErr w:type="gramStart"/>
      <w:r w:rsidRPr="00B66AC6">
        <w:rPr>
          <w:rFonts w:asciiTheme="minorHAnsi" w:hAnsiTheme="minorHAnsi" w:cstheme="minorHAnsi"/>
          <w:w w:val="0"/>
          <w:lang w:val="en-US"/>
        </w:rPr>
        <w:t>information</w:t>
      </w:r>
      <w:proofErr w:type="gramEnd"/>
      <w:r w:rsidRPr="00B66AC6">
        <w:rPr>
          <w:rFonts w:asciiTheme="minorHAnsi" w:hAnsiTheme="minorHAnsi" w:cstheme="minorHAnsi"/>
          <w:w w:val="0"/>
          <w:lang w:val="en-US"/>
        </w:rPr>
        <w:t xml:space="preserve"> ab</w:t>
      </w:r>
      <w:r w:rsidR="007D672B">
        <w:rPr>
          <w:rFonts w:asciiTheme="minorHAnsi" w:hAnsiTheme="minorHAnsi" w:cstheme="minorHAnsi"/>
          <w:w w:val="0"/>
          <w:lang w:val="en-US"/>
        </w:rPr>
        <w:t>out CAB’s personnel as per EAF</w:t>
      </w:r>
      <w:r w:rsidRPr="00B66AC6">
        <w:rPr>
          <w:rFonts w:asciiTheme="minorHAnsi" w:hAnsiTheme="minorHAnsi" w:cstheme="minorHAnsi"/>
          <w:w w:val="0"/>
          <w:lang w:val="en-US"/>
        </w:rPr>
        <w:t xml:space="preserve"> documents,</w:t>
      </w: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w:t>
      </w:r>
      <w:r w:rsidRPr="00B66AC6">
        <w:rPr>
          <w:rFonts w:asciiTheme="minorHAnsi" w:hAnsiTheme="minorHAnsi" w:cstheme="minorHAnsi"/>
          <w:w w:val="0"/>
          <w:lang w:val="en-US"/>
        </w:rPr>
        <w:tab/>
      </w:r>
      <w:proofErr w:type="gramStart"/>
      <w:r w:rsidRPr="00B66AC6">
        <w:rPr>
          <w:rFonts w:asciiTheme="minorHAnsi" w:hAnsiTheme="minorHAnsi" w:cstheme="minorHAnsi"/>
          <w:w w:val="0"/>
          <w:lang w:val="en-US"/>
        </w:rPr>
        <w:t>a</w:t>
      </w:r>
      <w:proofErr w:type="gramEnd"/>
      <w:r w:rsidRPr="00B66AC6">
        <w:rPr>
          <w:rFonts w:asciiTheme="minorHAnsi" w:hAnsiTheme="minorHAnsi" w:cstheme="minorHAnsi"/>
          <w:w w:val="0"/>
          <w:lang w:val="en-US"/>
        </w:rPr>
        <w:t xml:space="preserve"> document describing procedure for certification activities.</w:t>
      </w:r>
    </w:p>
    <w:p w:rsidR="00D2617E" w:rsidRPr="00B66AC6" w:rsidRDefault="00D2617E" w:rsidP="00D2617E">
      <w:pPr>
        <w:widowControl w:val="0"/>
        <w:spacing w:line="276" w:lineRule="auto"/>
        <w:ind w:left="107" w:right="127"/>
        <w:jc w:val="both"/>
        <w:rPr>
          <w:rFonts w:asciiTheme="minorHAnsi" w:hAnsiTheme="minorHAnsi" w:cstheme="minorHAnsi"/>
          <w:w w:val="0"/>
          <w:lang w:val="en-US"/>
        </w:rPr>
      </w:pPr>
      <w:r w:rsidRPr="00B66AC6">
        <w:rPr>
          <w:rFonts w:asciiTheme="minorHAnsi" w:hAnsiTheme="minorHAnsi" w:cstheme="minorHAnsi"/>
          <w:w w:val="0"/>
          <w:lang w:val="en-US"/>
        </w:rPr>
        <w:t>4.2.3</w:t>
      </w:r>
      <w:r w:rsidRPr="00B66AC6">
        <w:rPr>
          <w:rFonts w:asciiTheme="minorHAnsi" w:hAnsiTheme="minorHAnsi" w:cstheme="minorHAnsi"/>
          <w:w w:val="0"/>
          <w:lang w:val="en-US"/>
        </w:rPr>
        <w:tab/>
        <w:t xml:space="preserve">MSCB should refer to the IAF ID 1 requirements in determining </w:t>
      </w:r>
      <w:proofErr w:type="gramStart"/>
      <w:r w:rsidRPr="00B66AC6">
        <w:rPr>
          <w:rFonts w:asciiTheme="minorHAnsi" w:hAnsiTheme="minorHAnsi" w:cstheme="minorHAnsi"/>
          <w:w w:val="0"/>
          <w:lang w:val="en-US"/>
        </w:rPr>
        <w:t>management system certification scopes</w:t>
      </w:r>
      <w:proofErr w:type="gramEnd"/>
      <w:r w:rsidRPr="00B66AC6">
        <w:rPr>
          <w:rFonts w:asciiTheme="minorHAnsi" w:hAnsiTheme="minorHAnsi" w:cstheme="minorHAnsi"/>
          <w:w w:val="0"/>
          <w:lang w:val="en-US"/>
        </w:rPr>
        <w:t xml:space="preserve"> when requested by a client.</w:t>
      </w:r>
    </w:p>
    <w:p w:rsidR="00641F30" w:rsidRPr="00B66AC6" w:rsidRDefault="007D672B" w:rsidP="00D2617E">
      <w:pPr>
        <w:widowControl w:val="0"/>
        <w:spacing w:line="276" w:lineRule="auto"/>
        <w:ind w:left="107" w:right="127"/>
        <w:jc w:val="both"/>
        <w:rPr>
          <w:rFonts w:asciiTheme="minorHAnsi" w:hAnsiTheme="minorHAnsi" w:cstheme="minorHAnsi"/>
          <w:w w:val="0"/>
          <w:lang w:val="en-US"/>
        </w:rPr>
      </w:pPr>
      <w:r>
        <w:rPr>
          <w:rFonts w:asciiTheme="minorHAnsi" w:hAnsiTheme="minorHAnsi" w:cstheme="minorHAnsi"/>
          <w:w w:val="0"/>
          <w:lang w:val="en-US"/>
        </w:rPr>
        <w:t>4.2.4</w:t>
      </w:r>
      <w:r>
        <w:rPr>
          <w:rFonts w:asciiTheme="minorHAnsi" w:hAnsiTheme="minorHAnsi" w:cstheme="minorHAnsi"/>
          <w:w w:val="0"/>
          <w:lang w:val="en-US"/>
        </w:rPr>
        <w:tab/>
        <w:t>EAF</w:t>
      </w:r>
      <w:r w:rsidR="00D2617E" w:rsidRPr="00B66AC6">
        <w:rPr>
          <w:rFonts w:asciiTheme="minorHAnsi" w:hAnsiTheme="minorHAnsi" w:cstheme="minorHAnsi"/>
          <w:w w:val="0"/>
          <w:lang w:val="en-US"/>
        </w:rPr>
        <w:t xml:space="preserve"> receives and reviews application for accreditation within 7 working days. If application for accreditation and submitted docu</w:t>
      </w:r>
      <w:r>
        <w:rPr>
          <w:rFonts w:asciiTheme="minorHAnsi" w:hAnsiTheme="minorHAnsi" w:cstheme="minorHAnsi"/>
          <w:w w:val="0"/>
          <w:lang w:val="en-US"/>
        </w:rPr>
        <w:t>ments are incomplete, then EAF</w:t>
      </w:r>
      <w:r w:rsidR="00D2617E" w:rsidRPr="00B66AC6">
        <w:rPr>
          <w:rFonts w:asciiTheme="minorHAnsi" w:hAnsiTheme="minorHAnsi" w:cstheme="minorHAnsi"/>
          <w:w w:val="0"/>
          <w:lang w:val="en-US"/>
        </w:rPr>
        <w:t xml:space="preserve"> returns documentation back to the applicant within 7 working day.</w:t>
      </w:r>
    </w:p>
    <w:p w:rsidR="00641F30" w:rsidRPr="00B66AC6" w:rsidRDefault="00641F30" w:rsidP="00641F30">
      <w:pPr>
        <w:widowControl w:val="0"/>
        <w:spacing w:before="9"/>
        <w:rPr>
          <w:rFonts w:asciiTheme="minorHAnsi" w:hAnsiTheme="minorHAnsi" w:cstheme="minorHAnsi"/>
          <w:w w:val="0"/>
          <w:lang w:val="en-US"/>
        </w:rPr>
      </w:pPr>
    </w:p>
    <w:p w:rsidR="00641F30" w:rsidRPr="00B66AC6" w:rsidRDefault="00641F30" w:rsidP="00641F30">
      <w:pPr>
        <w:pStyle w:val="Balk2"/>
        <w:widowControl w:val="0"/>
        <w:tabs>
          <w:tab w:val="left" w:pos="431"/>
        </w:tabs>
        <w:spacing w:before="1"/>
        <w:ind w:left="430" w:hanging="324"/>
        <w:rPr>
          <w:rFonts w:asciiTheme="minorHAnsi" w:hAnsiTheme="minorHAnsi" w:cstheme="minorHAnsi"/>
          <w:b/>
          <w:bCs/>
          <w:w w:val="0"/>
          <w:lang w:val="en-US"/>
        </w:rPr>
      </w:pPr>
      <w:r w:rsidRPr="00B66AC6">
        <w:rPr>
          <w:rFonts w:asciiTheme="minorHAnsi" w:hAnsiTheme="minorHAnsi" w:cstheme="minorHAnsi"/>
          <w:b/>
          <w:bCs/>
          <w:w w:val="103"/>
          <w:lang w:val="en-US"/>
        </w:rPr>
        <w:t>4.3</w:t>
      </w:r>
      <w:r w:rsidR="0033589F">
        <w:rPr>
          <w:rFonts w:asciiTheme="minorHAnsi" w:hAnsiTheme="minorHAnsi" w:cstheme="minorHAnsi"/>
          <w:b/>
          <w:bCs/>
          <w:w w:val="103"/>
          <w:lang w:val="en-US"/>
        </w:rPr>
        <w:tab/>
      </w:r>
      <w:r w:rsidR="0033589F">
        <w:rPr>
          <w:rFonts w:asciiTheme="minorHAnsi" w:hAnsiTheme="minorHAnsi" w:cstheme="minorHAnsi"/>
          <w:b/>
          <w:bCs/>
          <w:w w:val="103"/>
          <w:lang w:val="en-US"/>
        </w:rPr>
        <w:tab/>
      </w:r>
      <w:r w:rsidRPr="00B66AC6">
        <w:rPr>
          <w:rFonts w:asciiTheme="minorHAnsi" w:hAnsiTheme="minorHAnsi" w:cstheme="minorHAnsi"/>
          <w:b/>
          <w:bCs/>
          <w:w w:val="103"/>
          <w:lang w:val="en-US"/>
        </w:rPr>
        <w:tab/>
      </w:r>
      <w:r w:rsidR="00B879CA" w:rsidRPr="00B66AC6">
        <w:rPr>
          <w:rFonts w:asciiTheme="minorHAnsi" w:hAnsiTheme="minorHAnsi" w:cstheme="minorHAnsi"/>
          <w:b/>
          <w:bCs/>
          <w:w w:val="105"/>
          <w:lang w:val="en-US"/>
        </w:rPr>
        <w:t>REVIEW OF THE</w:t>
      </w:r>
      <w:r w:rsidR="00B879CA" w:rsidRPr="00B66AC6">
        <w:rPr>
          <w:rFonts w:asciiTheme="minorHAnsi" w:hAnsiTheme="minorHAnsi" w:cstheme="minorHAnsi"/>
          <w:b/>
          <w:bCs/>
          <w:spacing w:val="16"/>
          <w:w w:val="105"/>
          <w:lang w:val="en-US"/>
        </w:rPr>
        <w:t xml:space="preserve"> </w:t>
      </w:r>
      <w:r w:rsidR="00B879CA" w:rsidRPr="00B66AC6">
        <w:rPr>
          <w:rFonts w:asciiTheme="minorHAnsi" w:hAnsiTheme="minorHAnsi" w:cstheme="minorHAnsi"/>
          <w:b/>
          <w:bCs/>
          <w:w w:val="105"/>
          <w:lang w:val="en-US"/>
        </w:rPr>
        <w:t>APPLICATION</w:t>
      </w:r>
    </w:p>
    <w:p w:rsidR="00641F30" w:rsidRPr="00B66AC6" w:rsidRDefault="00641F30" w:rsidP="00641F30">
      <w:pPr>
        <w:widowControl w:val="0"/>
        <w:spacing w:before="8"/>
        <w:rPr>
          <w:rFonts w:asciiTheme="minorHAnsi" w:hAnsiTheme="minorHAnsi" w:cstheme="minorHAnsi"/>
          <w:b/>
          <w:bCs/>
          <w:w w:val="0"/>
          <w:lang w:val="en-US"/>
        </w:rPr>
      </w:pPr>
    </w:p>
    <w:p w:rsidR="00641F30" w:rsidRPr="00B66AC6" w:rsidRDefault="00573C00" w:rsidP="00641F30">
      <w:pPr>
        <w:widowControl w:val="0"/>
        <w:spacing w:before="1" w:line="276" w:lineRule="auto"/>
        <w:ind w:left="106" w:right="126"/>
        <w:jc w:val="both"/>
        <w:rPr>
          <w:rFonts w:asciiTheme="minorHAnsi" w:hAnsiTheme="minorHAnsi" w:cstheme="minorHAnsi"/>
          <w:w w:val="0"/>
          <w:lang w:val="en-US"/>
        </w:rPr>
      </w:pPr>
      <w:r w:rsidRPr="00B66AC6">
        <w:rPr>
          <w:rFonts w:asciiTheme="minorHAnsi" w:hAnsiTheme="minorHAnsi" w:cstheme="minorHAnsi"/>
          <w:w w:val="105"/>
          <w:lang w:val="en-US"/>
        </w:rPr>
        <w:t>In order to make</w:t>
      </w:r>
      <w:r w:rsidR="007D672B">
        <w:rPr>
          <w:rFonts w:asciiTheme="minorHAnsi" w:hAnsiTheme="minorHAnsi" w:cstheme="minorHAnsi"/>
          <w:w w:val="105"/>
          <w:lang w:val="en-US"/>
        </w:rPr>
        <w:t xml:space="preserve"> a decision on application EAF</w:t>
      </w:r>
      <w:r w:rsidRPr="00B66AC6">
        <w:rPr>
          <w:rFonts w:asciiTheme="minorHAnsi" w:hAnsiTheme="minorHAnsi" w:cstheme="minorHAnsi"/>
          <w:w w:val="105"/>
          <w:lang w:val="en-US"/>
        </w:rPr>
        <w:t xml:space="preserve"> eval</w:t>
      </w:r>
      <w:r w:rsidR="007D672B">
        <w:rPr>
          <w:rFonts w:asciiTheme="minorHAnsi" w:hAnsiTheme="minorHAnsi" w:cstheme="minorHAnsi"/>
          <w:w w:val="105"/>
          <w:lang w:val="en-US"/>
        </w:rPr>
        <w:t>uates its resources as per EAF</w:t>
      </w:r>
      <w:r w:rsidRPr="00B66AC6">
        <w:rPr>
          <w:rFonts w:asciiTheme="minorHAnsi" w:hAnsiTheme="minorHAnsi" w:cstheme="minorHAnsi"/>
          <w:w w:val="105"/>
          <w:lang w:val="en-US"/>
        </w:rPr>
        <w:t xml:space="preserve"> documents during the application analysis process</w:t>
      </w:r>
      <w:r w:rsidR="00641F30" w:rsidRPr="00B66AC6">
        <w:rPr>
          <w:rFonts w:asciiTheme="minorHAnsi" w:hAnsiTheme="minorHAnsi" w:cstheme="minorHAnsi"/>
          <w:w w:val="105"/>
          <w:lang w:val="en-US"/>
        </w:rPr>
        <w:t>.</w:t>
      </w:r>
    </w:p>
    <w:p w:rsidR="00641F30" w:rsidRPr="00B66AC6" w:rsidRDefault="00641F30" w:rsidP="00641F30">
      <w:pPr>
        <w:widowControl w:val="0"/>
        <w:spacing w:before="9"/>
        <w:rPr>
          <w:rFonts w:asciiTheme="minorHAnsi" w:hAnsiTheme="minorHAnsi" w:cstheme="minorHAnsi"/>
          <w:w w:val="0"/>
          <w:lang w:val="en-US"/>
        </w:rPr>
      </w:pPr>
    </w:p>
    <w:p w:rsidR="00B66AC6" w:rsidRPr="00B66AC6" w:rsidRDefault="00B66AC6" w:rsidP="00B66AC6">
      <w:pPr>
        <w:spacing w:after="200" w:line="276" w:lineRule="auto"/>
        <w:rPr>
          <w:rFonts w:asciiTheme="minorHAnsi" w:hAnsiTheme="minorHAnsi" w:cstheme="minorHAnsi"/>
          <w:b/>
          <w:w w:val="0"/>
        </w:rPr>
      </w:pPr>
      <w:r w:rsidRPr="00B66AC6">
        <w:rPr>
          <w:rFonts w:asciiTheme="minorHAnsi" w:hAnsiTheme="minorHAnsi" w:cstheme="minorHAnsi"/>
          <w:b/>
          <w:w w:val="0"/>
        </w:rPr>
        <w:t>4.4</w:t>
      </w:r>
      <w:r w:rsidRPr="00B66AC6">
        <w:rPr>
          <w:rFonts w:asciiTheme="minorHAnsi" w:hAnsiTheme="minorHAnsi" w:cstheme="minorHAnsi"/>
          <w:b/>
          <w:w w:val="0"/>
        </w:rPr>
        <w:tab/>
      </w:r>
      <w:r w:rsidR="00B879CA">
        <w:rPr>
          <w:rFonts w:asciiTheme="minorHAnsi" w:hAnsiTheme="minorHAnsi" w:cstheme="minorHAnsi"/>
          <w:b/>
          <w:w w:val="0"/>
        </w:rPr>
        <w:t>PREPARATI</w:t>
      </w:r>
      <w:r w:rsidR="00B879CA" w:rsidRPr="00B66AC6">
        <w:rPr>
          <w:rFonts w:asciiTheme="minorHAnsi" w:hAnsiTheme="minorHAnsi" w:cstheme="minorHAnsi"/>
          <w:b/>
          <w:w w:val="0"/>
        </w:rPr>
        <w:t>ON FOR ASSESSMENT</w:t>
      </w:r>
    </w:p>
    <w:p w:rsidR="00B66AC6" w:rsidRPr="00B66AC6" w:rsidRDefault="00B66AC6" w:rsidP="00B66AC6">
      <w:pPr>
        <w:spacing w:after="200" w:line="276" w:lineRule="auto"/>
        <w:rPr>
          <w:rFonts w:asciiTheme="minorHAnsi" w:hAnsiTheme="minorHAnsi" w:cstheme="minorHAnsi"/>
          <w:w w:val="0"/>
        </w:rPr>
      </w:pPr>
      <w:r w:rsidRPr="00B66AC6">
        <w:rPr>
          <w:rFonts w:asciiTheme="minorHAnsi" w:hAnsiTheme="minorHAnsi" w:cstheme="minorHAnsi"/>
          <w:w w:val="0"/>
        </w:rPr>
        <w:t>4.4.1 If an analysis of application yiel</w:t>
      </w:r>
      <w:r w:rsidR="007D672B">
        <w:rPr>
          <w:rFonts w:asciiTheme="minorHAnsi" w:hAnsiTheme="minorHAnsi" w:cstheme="minorHAnsi"/>
          <w:w w:val="0"/>
        </w:rPr>
        <w:t>ds positive decision, then EAF</w:t>
      </w:r>
      <w:r w:rsidRPr="00B66AC6">
        <w:rPr>
          <w:rFonts w:asciiTheme="minorHAnsi" w:hAnsiTheme="minorHAnsi" w:cstheme="minorHAnsi"/>
          <w:w w:val="0"/>
        </w:rPr>
        <w:t xml:space="preserve"> shall prepare a Accreditation Agreement for Review of Documented Information and forward it to an applicant.</w:t>
      </w:r>
    </w:p>
    <w:p w:rsidR="00B66AC6" w:rsidRPr="00B66AC6" w:rsidRDefault="00B66AC6" w:rsidP="00B66AC6">
      <w:pPr>
        <w:spacing w:after="200" w:line="276" w:lineRule="auto"/>
        <w:rPr>
          <w:rFonts w:asciiTheme="minorHAnsi" w:hAnsiTheme="minorHAnsi" w:cstheme="minorHAnsi"/>
          <w:w w:val="0"/>
        </w:rPr>
      </w:pPr>
      <w:r w:rsidRPr="00B66AC6">
        <w:rPr>
          <w:rFonts w:asciiTheme="minorHAnsi" w:hAnsiTheme="minorHAnsi" w:cstheme="minorHAnsi"/>
          <w:w w:val="0"/>
        </w:rPr>
        <w:t>4.4.2 After the receipt of applicable fees from the applicant, a Case Officer shall prepare for assessment, which includes selecting assessment team members and confirming assessment team composition with the CAB.</w:t>
      </w:r>
    </w:p>
    <w:p w:rsidR="00641F30" w:rsidRDefault="00B66AC6" w:rsidP="00B66AC6">
      <w:pPr>
        <w:spacing w:after="200" w:line="276" w:lineRule="auto"/>
        <w:rPr>
          <w:rFonts w:asciiTheme="minorHAnsi" w:hAnsiTheme="minorHAnsi" w:cstheme="minorHAnsi"/>
          <w:w w:val="0"/>
        </w:rPr>
      </w:pPr>
      <w:r w:rsidRPr="00B66AC6">
        <w:rPr>
          <w:rFonts w:asciiTheme="minorHAnsi" w:hAnsiTheme="minorHAnsi" w:cstheme="minorHAnsi"/>
          <w:w w:val="0"/>
        </w:rPr>
        <w:t xml:space="preserve">4.4.2 If based </w:t>
      </w:r>
      <w:r w:rsidR="007D672B">
        <w:rPr>
          <w:rFonts w:asciiTheme="minorHAnsi" w:hAnsiTheme="minorHAnsi" w:cstheme="minorHAnsi"/>
          <w:w w:val="0"/>
        </w:rPr>
        <w:t>on analysis of application EAF</w:t>
      </w:r>
      <w:r w:rsidRPr="00B66AC6">
        <w:rPr>
          <w:rFonts w:asciiTheme="minorHAnsi" w:hAnsiTheme="minorHAnsi" w:cstheme="minorHAnsi"/>
          <w:w w:val="0"/>
        </w:rPr>
        <w:t xml:space="preserve"> makes negative decision, then within one working day an</w:t>
      </w:r>
      <w:r w:rsidRPr="00FE2F1E">
        <w:rPr>
          <w:rFonts w:asciiTheme="minorHAnsi" w:hAnsiTheme="minorHAnsi" w:cstheme="minorHAnsi"/>
          <w:w w:val="0"/>
          <w:lang w:val="en-US"/>
        </w:rPr>
        <w:t xml:space="preserve"> applicant</w:t>
      </w:r>
      <w:r w:rsidRPr="00B66AC6">
        <w:rPr>
          <w:rFonts w:asciiTheme="minorHAnsi" w:hAnsiTheme="minorHAnsi" w:cstheme="minorHAnsi"/>
          <w:w w:val="0"/>
        </w:rPr>
        <w:t>/CAB will be notified about the cancellation of accreditation process as per the application</w:t>
      </w:r>
    </w:p>
    <w:p w:rsidR="00203B07" w:rsidRPr="00203B07" w:rsidRDefault="00203B07" w:rsidP="00203B07">
      <w:pPr>
        <w:spacing w:after="200" w:line="276" w:lineRule="auto"/>
        <w:rPr>
          <w:rFonts w:asciiTheme="minorHAnsi" w:hAnsiTheme="minorHAnsi" w:cstheme="minorHAnsi"/>
          <w:b/>
          <w:w w:val="0"/>
        </w:rPr>
      </w:pPr>
      <w:r w:rsidRPr="00203B07">
        <w:rPr>
          <w:rFonts w:asciiTheme="minorHAnsi" w:hAnsiTheme="minorHAnsi" w:cstheme="minorHAnsi"/>
          <w:b/>
          <w:w w:val="0"/>
        </w:rPr>
        <w:t>4.5</w:t>
      </w:r>
      <w:r w:rsidRPr="00203B07">
        <w:rPr>
          <w:rFonts w:asciiTheme="minorHAnsi" w:hAnsiTheme="minorHAnsi" w:cstheme="minorHAnsi"/>
          <w:b/>
          <w:w w:val="0"/>
        </w:rPr>
        <w:tab/>
      </w:r>
      <w:r w:rsidR="00B879CA" w:rsidRPr="00203B07">
        <w:rPr>
          <w:rFonts w:asciiTheme="minorHAnsi" w:hAnsiTheme="minorHAnsi" w:cstheme="minorHAnsi"/>
          <w:b/>
          <w:w w:val="0"/>
        </w:rPr>
        <w:t>ASSESSMENT</w:t>
      </w:r>
    </w:p>
    <w:p w:rsidR="00203B07" w:rsidRPr="00203B07" w:rsidRDefault="007D672B" w:rsidP="00203B07">
      <w:pPr>
        <w:spacing w:after="200" w:line="276" w:lineRule="auto"/>
        <w:rPr>
          <w:rFonts w:asciiTheme="minorHAnsi" w:hAnsiTheme="minorHAnsi" w:cstheme="minorHAnsi"/>
          <w:w w:val="0"/>
        </w:rPr>
      </w:pPr>
      <w:r>
        <w:rPr>
          <w:rFonts w:asciiTheme="minorHAnsi" w:hAnsiTheme="minorHAnsi" w:cstheme="minorHAnsi"/>
          <w:w w:val="0"/>
        </w:rPr>
        <w:t>4.5.1</w:t>
      </w:r>
      <w:r>
        <w:rPr>
          <w:rFonts w:asciiTheme="minorHAnsi" w:hAnsiTheme="minorHAnsi" w:cstheme="minorHAnsi"/>
          <w:w w:val="0"/>
        </w:rPr>
        <w:tab/>
        <w:t>EAF</w:t>
      </w:r>
      <w:r w:rsidR="00203B07" w:rsidRPr="00203B07">
        <w:rPr>
          <w:rFonts w:asciiTheme="minorHAnsi" w:hAnsiTheme="minorHAnsi" w:cstheme="minorHAnsi"/>
          <w:w w:val="0"/>
        </w:rPr>
        <w:t xml:space="preserve"> reviews CAB</w:t>
      </w:r>
      <w:r w:rsidR="00203B07" w:rsidRPr="00203B07">
        <w:rPr>
          <w:rFonts w:asciiTheme="minorHAnsi" w:hAnsiTheme="minorHAnsi" w:cstheme="minorHAnsi" w:hint="eastAsia"/>
          <w:w w:val="0"/>
        </w:rPr>
        <w:t>’</w:t>
      </w:r>
      <w:r w:rsidR="00203B07" w:rsidRPr="00203B07">
        <w:rPr>
          <w:rFonts w:asciiTheme="minorHAnsi" w:hAnsiTheme="minorHAnsi" w:cstheme="minorHAnsi"/>
          <w:w w:val="0"/>
        </w:rPr>
        <w:t>s documented information within 15 working days.</w:t>
      </w:r>
    </w:p>
    <w:p w:rsidR="00203B07" w:rsidRPr="00203B07" w:rsidRDefault="00203B07" w:rsidP="00203B07">
      <w:pPr>
        <w:spacing w:after="200" w:line="276" w:lineRule="auto"/>
        <w:rPr>
          <w:rFonts w:asciiTheme="minorHAnsi" w:hAnsiTheme="minorHAnsi" w:cstheme="minorHAnsi"/>
          <w:w w:val="0"/>
        </w:rPr>
      </w:pPr>
      <w:r w:rsidRPr="00203B07">
        <w:rPr>
          <w:rFonts w:asciiTheme="minorHAnsi" w:hAnsiTheme="minorHAnsi" w:cstheme="minorHAnsi"/>
          <w:w w:val="0"/>
        </w:rPr>
        <w:t>4.5.2</w:t>
      </w:r>
      <w:r w:rsidRPr="00203B07">
        <w:rPr>
          <w:rFonts w:asciiTheme="minorHAnsi" w:hAnsiTheme="minorHAnsi" w:cstheme="minorHAnsi"/>
          <w:w w:val="0"/>
        </w:rPr>
        <w:tab/>
        <w:t>If at the review documented information sta</w:t>
      </w:r>
      <w:r w:rsidR="007D672B">
        <w:rPr>
          <w:rFonts w:asciiTheme="minorHAnsi" w:hAnsiTheme="minorHAnsi" w:cstheme="minorHAnsi"/>
          <w:w w:val="0"/>
        </w:rPr>
        <w:t>ge reveal nonconformities, EAF</w:t>
      </w:r>
      <w:r w:rsidRPr="00203B07">
        <w:rPr>
          <w:rFonts w:asciiTheme="minorHAnsi" w:hAnsiTheme="minorHAnsi" w:cstheme="minorHAnsi"/>
          <w:w w:val="0"/>
        </w:rPr>
        <w:t xml:space="preserve"> shall inform the CAB within three working days to take necessary actions to close those identified nonconformities before the commence of on-site assessment.</w:t>
      </w:r>
    </w:p>
    <w:p w:rsidR="00203B07" w:rsidRPr="00203B07" w:rsidRDefault="00203B07" w:rsidP="00203B07">
      <w:pPr>
        <w:spacing w:after="200" w:line="276" w:lineRule="auto"/>
        <w:rPr>
          <w:rFonts w:asciiTheme="minorHAnsi" w:hAnsiTheme="minorHAnsi" w:cstheme="minorHAnsi"/>
          <w:w w:val="0"/>
        </w:rPr>
      </w:pPr>
      <w:r w:rsidRPr="00203B07">
        <w:rPr>
          <w:rFonts w:asciiTheme="minorHAnsi" w:hAnsiTheme="minorHAnsi" w:cstheme="minorHAnsi"/>
          <w:w w:val="0"/>
        </w:rPr>
        <w:t>4.5.3</w:t>
      </w:r>
      <w:r w:rsidRPr="00203B07">
        <w:rPr>
          <w:rFonts w:asciiTheme="minorHAnsi" w:hAnsiTheme="minorHAnsi" w:cstheme="minorHAnsi"/>
          <w:w w:val="0"/>
        </w:rPr>
        <w:tab/>
        <w:t>Agreement for on-site assessment service to be concluded with the CAB depending on CAB</w:t>
      </w:r>
      <w:r w:rsidRPr="00203B07">
        <w:rPr>
          <w:rFonts w:asciiTheme="minorHAnsi" w:hAnsiTheme="minorHAnsi" w:cstheme="minorHAnsi" w:hint="eastAsia"/>
          <w:w w:val="0"/>
        </w:rPr>
        <w:t>’</w:t>
      </w:r>
      <w:r w:rsidRPr="00203B07">
        <w:rPr>
          <w:rFonts w:asciiTheme="minorHAnsi" w:hAnsiTheme="minorHAnsi" w:cstheme="minorHAnsi"/>
          <w:w w:val="0"/>
        </w:rPr>
        <w:t>s preparedness and closed nonconformities raised at the document review stage.</w:t>
      </w:r>
    </w:p>
    <w:p w:rsidR="00203B07" w:rsidRPr="00203B07" w:rsidRDefault="00203B07" w:rsidP="00203B07">
      <w:pPr>
        <w:spacing w:after="200" w:line="276" w:lineRule="auto"/>
        <w:rPr>
          <w:rFonts w:asciiTheme="minorHAnsi" w:hAnsiTheme="minorHAnsi" w:cstheme="minorHAnsi"/>
          <w:w w:val="0"/>
        </w:rPr>
      </w:pPr>
      <w:r w:rsidRPr="00203B07">
        <w:rPr>
          <w:rFonts w:asciiTheme="minorHAnsi" w:hAnsiTheme="minorHAnsi" w:cstheme="minorHAnsi"/>
          <w:w w:val="0"/>
        </w:rPr>
        <w:lastRenderedPageBreak/>
        <w:t>4.5.4</w:t>
      </w:r>
      <w:r w:rsidRPr="00203B07">
        <w:rPr>
          <w:rFonts w:asciiTheme="minorHAnsi" w:hAnsiTheme="minorHAnsi" w:cstheme="minorHAnsi"/>
          <w:w w:val="0"/>
        </w:rPr>
        <w:tab/>
        <w:t>Assessment time is calculated according to the "</w:t>
      </w:r>
      <w:r w:rsidRPr="005E4BD2">
        <w:rPr>
          <w:rFonts w:asciiTheme="minorHAnsi" w:hAnsiTheme="minorHAnsi" w:cstheme="minorHAnsi"/>
          <w:b/>
          <w:w w:val="0"/>
        </w:rPr>
        <w:t>EAF-G.22 Guidelines on the Calculation of Assessment Periods (Person/Day) for Accreditation Assessments</w:t>
      </w:r>
      <w:r w:rsidRPr="00203B07">
        <w:rPr>
          <w:rFonts w:asciiTheme="minorHAnsi" w:hAnsiTheme="minorHAnsi" w:cstheme="minorHAnsi"/>
          <w:w w:val="0"/>
        </w:rPr>
        <w:t>" version of estimating assessment time.</w:t>
      </w:r>
    </w:p>
    <w:p w:rsidR="004038B2" w:rsidRDefault="00203B07" w:rsidP="00203B07">
      <w:pPr>
        <w:spacing w:after="200" w:line="276" w:lineRule="auto"/>
        <w:rPr>
          <w:rFonts w:asciiTheme="minorHAnsi" w:hAnsiTheme="minorHAnsi" w:cstheme="minorHAnsi"/>
          <w:w w:val="0"/>
        </w:rPr>
      </w:pPr>
      <w:r w:rsidRPr="00203B07">
        <w:rPr>
          <w:rFonts w:asciiTheme="minorHAnsi" w:hAnsiTheme="minorHAnsi" w:cstheme="minorHAnsi"/>
          <w:w w:val="0"/>
        </w:rPr>
        <w:t>4.5.5</w:t>
      </w:r>
      <w:r w:rsidRPr="00203B07">
        <w:rPr>
          <w:rFonts w:asciiTheme="minorHAnsi" w:hAnsiTheme="minorHAnsi" w:cstheme="minorHAnsi"/>
          <w:w w:val="0"/>
        </w:rPr>
        <w:tab/>
        <w:t>Initial accreditation, scope extension, scope reduction, periodic assessment and re- assessment of MSCB is performed in ac</w:t>
      </w:r>
      <w:r w:rsidR="007D672B">
        <w:rPr>
          <w:rFonts w:asciiTheme="minorHAnsi" w:hAnsiTheme="minorHAnsi" w:cstheme="minorHAnsi"/>
          <w:w w:val="0"/>
        </w:rPr>
        <w:t>cordance with Instructions EAF</w:t>
      </w:r>
      <w:r w:rsidRPr="00203B07">
        <w:rPr>
          <w:rFonts w:asciiTheme="minorHAnsi" w:hAnsiTheme="minorHAnsi" w:cstheme="minorHAnsi"/>
          <w:w w:val="0"/>
        </w:rPr>
        <w:t xml:space="preserve"> documents respectively.</w:t>
      </w:r>
    </w:p>
    <w:p w:rsidR="00DA1746" w:rsidRDefault="00AE39C2" w:rsidP="00203B07">
      <w:pPr>
        <w:spacing w:after="200" w:line="276" w:lineRule="auto"/>
        <w:rPr>
          <w:rFonts w:asciiTheme="minorHAnsi" w:hAnsiTheme="minorHAnsi" w:cstheme="minorHAnsi"/>
          <w:w w:val="0"/>
        </w:rPr>
      </w:pPr>
      <w:r w:rsidRPr="00AE39C2">
        <w:rPr>
          <w:rFonts w:asciiTheme="minorHAnsi" w:hAnsiTheme="minorHAnsi" w:cstheme="minorHAnsi"/>
          <w:w w:val="0"/>
        </w:rPr>
        <w:t>4.5.6</w:t>
      </w:r>
      <w:r w:rsidRPr="00AE39C2">
        <w:rPr>
          <w:rFonts w:asciiTheme="minorHAnsi" w:hAnsiTheme="minorHAnsi" w:cstheme="minorHAnsi"/>
          <w:w w:val="0"/>
        </w:rPr>
        <w:tab/>
        <w:t xml:space="preserve">Witness assessment is </w:t>
      </w:r>
      <w:r w:rsidR="007D672B">
        <w:rPr>
          <w:rFonts w:asciiTheme="minorHAnsi" w:hAnsiTheme="minorHAnsi" w:cstheme="minorHAnsi"/>
          <w:w w:val="0"/>
        </w:rPr>
        <w:t>performed according to the EAF</w:t>
      </w:r>
      <w:r w:rsidRPr="00AE39C2">
        <w:rPr>
          <w:rFonts w:asciiTheme="minorHAnsi" w:hAnsiTheme="minorHAnsi" w:cstheme="minorHAnsi"/>
          <w:w w:val="0"/>
        </w:rPr>
        <w:t xml:space="preserve"> documents.</w:t>
      </w:r>
    </w:p>
    <w:p w:rsidR="00222600" w:rsidRPr="00222600" w:rsidRDefault="00222600" w:rsidP="00222600">
      <w:pPr>
        <w:spacing w:after="200" w:line="276" w:lineRule="auto"/>
        <w:rPr>
          <w:rFonts w:asciiTheme="minorHAnsi" w:hAnsiTheme="minorHAnsi" w:cstheme="minorHAnsi"/>
          <w:w w:val="0"/>
        </w:rPr>
      </w:pPr>
      <w:r w:rsidRPr="00222600">
        <w:rPr>
          <w:rFonts w:asciiTheme="minorHAnsi" w:hAnsiTheme="minorHAnsi" w:cstheme="minorHAnsi"/>
          <w:w w:val="0"/>
        </w:rPr>
        <w:t>4.5.7</w:t>
      </w:r>
      <w:r w:rsidRPr="00222600">
        <w:rPr>
          <w:rFonts w:asciiTheme="minorHAnsi" w:hAnsiTheme="minorHAnsi" w:cstheme="minorHAnsi"/>
          <w:w w:val="0"/>
        </w:rPr>
        <w:tab/>
        <w:t>If a CAB fails to facilitate on-site assessment proc</w:t>
      </w:r>
      <w:r w:rsidR="007D672B">
        <w:rPr>
          <w:rFonts w:asciiTheme="minorHAnsi" w:hAnsiTheme="minorHAnsi" w:cstheme="minorHAnsi"/>
          <w:w w:val="0"/>
        </w:rPr>
        <w:t>ess, EAF</w:t>
      </w:r>
      <w:r w:rsidRPr="00222600">
        <w:rPr>
          <w:rFonts w:asciiTheme="minorHAnsi" w:hAnsiTheme="minorHAnsi" w:cstheme="minorHAnsi"/>
          <w:w w:val="0"/>
        </w:rPr>
        <w:t xml:space="preserve"> may terminate on -site assessment.</w:t>
      </w:r>
    </w:p>
    <w:p w:rsidR="00222600" w:rsidRPr="00222600" w:rsidRDefault="00222600" w:rsidP="00222600">
      <w:pPr>
        <w:spacing w:after="200" w:line="276" w:lineRule="auto"/>
        <w:rPr>
          <w:rFonts w:asciiTheme="minorHAnsi" w:hAnsiTheme="minorHAnsi" w:cstheme="minorHAnsi"/>
          <w:w w:val="0"/>
        </w:rPr>
      </w:pPr>
      <w:r w:rsidRPr="00222600">
        <w:rPr>
          <w:rFonts w:asciiTheme="minorHAnsi" w:hAnsiTheme="minorHAnsi" w:cstheme="minorHAnsi"/>
          <w:w w:val="0"/>
        </w:rPr>
        <w:t>4.5.8</w:t>
      </w:r>
      <w:r w:rsidRPr="00222600">
        <w:rPr>
          <w:rFonts w:asciiTheme="minorHAnsi" w:hAnsiTheme="minorHAnsi" w:cstheme="minorHAnsi"/>
          <w:w w:val="0"/>
        </w:rPr>
        <w:tab/>
        <w:t>If, an Assessment Report delivers positive outcom</w:t>
      </w:r>
      <w:r w:rsidR="007D672B">
        <w:rPr>
          <w:rFonts w:asciiTheme="minorHAnsi" w:hAnsiTheme="minorHAnsi" w:cstheme="minorHAnsi"/>
          <w:w w:val="0"/>
        </w:rPr>
        <w:t>e, then it is submitted to EAF</w:t>
      </w:r>
      <w:r w:rsidRPr="00222600">
        <w:rPr>
          <w:rFonts w:asciiTheme="minorHAnsi" w:hAnsiTheme="minorHAnsi" w:cstheme="minorHAnsi"/>
          <w:w w:val="0"/>
        </w:rPr>
        <w:t xml:space="preserve"> within three working days for review at the Accreditation Decision Commission meeting.</w:t>
      </w:r>
    </w:p>
    <w:p w:rsidR="00AE39C2" w:rsidRDefault="00222600" w:rsidP="00222600">
      <w:pPr>
        <w:spacing w:after="200" w:line="276" w:lineRule="auto"/>
        <w:rPr>
          <w:rFonts w:asciiTheme="minorHAnsi" w:hAnsiTheme="minorHAnsi" w:cstheme="minorHAnsi"/>
          <w:w w:val="0"/>
        </w:rPr>
      </w:pPr>
      <w:r w:rsidRPr="00222600">
        <w:rPr>
          <w:rFonts w:asciiTheme="minorHAnsi" w:hAnsiTheme="minorHAnsi" w:cstheme="minorHAnsi"/>
          <w:w w:val="0"/>
        </w:rPr>
        <w:t>4.5.9</w:t>
      </w:r>
      <w:r w:rsidRPr="00222600">
        <w:rPr>
          <w:rFonts w:asciiTheme="minorHAnsi" w:hAnsiTheme="minorHAnsi" w:cstheme="minorHAnsi"/>
          <w:w w:val="0"/>
        </w:rPr>
        <w:tab/>
        <w:t>If an assessment team</w:t>
      </w:r>
      <w:r w:rsidRPr="00222600">
        <w:rPr>
          <w:rFonts w:asciiTheme="minorHAnsi" w:hAnsiTheme="minorHAnsi" w:cstheme="minorHAnsi" w:hint="eastAsia"/>
          <w:w w:val="0"/>
        </w:rPr>
        <w:t>’</w:t>
      </w:r>
      <w:r w:rsidRPr="00222600">
        <w:rPr>
          <w:rFonts w:asciiTheme="minorHAnsi" w:hAnsiTheme="minorHAnsi" w:cstheme="minorHAnsi"/>
          <w:w w:val="0"/>
        </w:rPr>
        <w:t xml:space="preserve">s Report state nonconformities to specified requirements of accreditation, then a CAB shall develop an action </w:t>
      </w:r>
      <w:r w:rsidRPr="00222600">
        <w:rPr>
          <w:rFonts w:asciiTheme="minorHAnsi" w:hAnsiTheme="minorHAnsi" w:cstheme="minorHAnsi" w:hint="eastAsia"/>
          <w:w w:val="0"/>
        </w:rPr>
        <w:t>–</w:t>
      </w:r>
      <w:r w:rsidRPr="00222600">
        <w:rPr>
          <w:rFonts w:asciiTheme="minorHAnsi" w:hAnsiTheme="minorHAnsi" w:cstheme="minorHAnsi"/>
          <w:w w:val="0"/>
        </w:rPr>
        <w:t xml:space="preserve"> plan to close non</w:t>
      </w:r>
      <w:r w:rsidR="007D672B">
        <w:rPr>
          <w:rFonts w:asciiTheme="minorHAnsi" w:hAnsiTheme="minorHAnsi" w:cstheme="minorHAnsi"/>
          <w:w w:val="0"/>
        </w:rPr>
        <w:t>conformities and submit to EAF</w:t>
      </w:r>
      <w:r w:rsidRPr="00222600">
        <w:rPr>
          <w:rFonts w:asciiTheme="minorHAnsi" w:hAnsiTheme="minorHAnsi" w:cstheme="minorHAnsi"/>
          <w:w w:val="0"/>
        </w:rPr>
        <w:t xml:space="preserve"> a Report on implementation of action </w:t>
      </w:r>
      <w:r w:rsidRPr="00222600">
        <w:rPr>
          <w:rFonts w:asciiTheme="minorHAnsi" w:hAnsiTheme="minorHAnsi" w:cstheme="minorHAnsi" w:hint="eastAsia"/>
          <w:w w:val="0"/>
        </w:rPr>
        <w:t>–</w:t>
      </w:r>
      <w:r w:rsidRPr="00222600">
        <w:rPr>
          <w:rFonts w:asciiTheme="minorHAnsi" w:hAnsiTheme="minorHAnsi" w:cstheme="minorHAnsi"/>
          <w:w w:val="0"/>
        </w:rPr>
        <w:t xml:space="preserve"> plan, within deadline determined by the assessment team. Deadline to close nonconformities shall not exceed two months, and in special circumstances justified by CAB - three months.</w:t>
      </w:r>
    </w:p>
    <w:p w:rsidR="009B2434" w:rsidRPr="009B2434" w:rsidRDefault="009B2434" w:rsidP="009B2434">
      <w:pPr>
        <w:spacing w:after="200" w:line="276" w:lineRule="auto"/>
        <w:rPr>
          <w:rFonts w:asciiTheme="minorHAnsi" w:hAnsiTheme="minorHAnsi" w:cstheme="minorHAnsi"/>
          <w:w w:val="0"/>
        </w:rPr>
      </w:pPr>
      <w:r w:rsidRPr="009B2434">
        <w:rPr>
          <w:rFonts w:asciiTheme="minorHAnsi" w:hAnsiTheme="minorHAnsi" w:cstheme="minorHAnsi"/>
          <w:w w:val="0"/>
        </w:rPr>
        <w:t>4.6</w:t>
      </w:r>
      <w:r w:rsidRPr="009B2434">
        <w:rPr>
          <w:rFonts w:asciiTheme="minorHAnsi" w:hAnsiTheme="minorHAnsi" w:cstheme="minorHAnsi"/>
          <w:w w:val="0"/>
        </w:rPr>
        <w:tab/>
      </w:r>
      <w:r w:rsidR="00CA2E5A">
        <w:rPr>
          <w:rFonts w:asciiTheme="minorHAnsi" w:hAnsiTheme="minorHAnsi" w:cstheme="minorHAnsi"/>
          <w:b/>
          <w:w w:val="0"/>
        </w:rPr>
        <w:t>MAKING DECISION ON ACCREDITATI</w:t>
      </w:r>
      <w:r w:rsidR="00CA2E5A" w:rsidRPr="00CA2E5A">
        <w:rPr>
          <w:rFonts w:asciiTheme="minorHAnsi" w:hAnsiTheme="minorHAnsi" w:cstheme="minorHAnsi"/>
          <w:b/>
          <w:w w:val="0"/>
        </w:rPr>
        <w:t>ON</w:t>
      </w:r>
    </w:p>
    <w:p w:rsidR="009B2434" w:rsidRPr="009B2434" w:rsidRDefault="009B2434" w:rsidP="009B2434">
      <w:pPr>
        <w:spacing w:after="200" w:line="276" w:lineRule="auto"/>
        <w:rPr>
          <w:rFonts w:asciiTheme="minorHAnsi" w:hAnsiTheme="minorHAnsi" w:cstheme="minorHAnsi"/>
          <w:w w:val="0"/>
        </w:rPr>
      </w:pPr>
      <w:r w:rsidRPr="009B2434">
        <w:rPr>
          <w:rFonts w:asciiTheme="minorHAnsi" w:hAnsiTheme="minorHAnsi" w:cstheme="minorHAnsi"/>
          <w:w w:val="0"/>
        </w:rPr>
        <w:t>4.6.1</w:t>
      </w:r>
      <w:r w:rsidRPr="009B2434">
        <w:rPr>
          <w:rFonts w:asciiTheme="minorHAnsi" w:hAnsiTheme="minorHAnsi" w:cstheme="minorHAnsi"/>
          <w:w w:val="0"/>
        </w:rPr>
        <w:tab/>
        <w:t>If nonconformities are raised, an assessment team within five working days reviews implemented corrective actions and their suitability, and within three working days provides written report to the Accreditation Decision Commission to make an appropriate decision.</w:t>
      </w:r>
    </w:p>
    <w:p w:rsidR="009B2434" w:rsidRPr="009B2434" w:rsidRDefault="009B2434" w:rsidP="009B2434">
      <w:pPr>
        <w:spacing w:after="200" w:line="276" w:lineRule="auto"/>
        <w:rPr>
          <w:rFonts w:asciiTheme="minorHAnsi" w:hAnsiTheme="minorHAnsi" w:cstheme="minorHAnsi"/>
          <w:w w:val="0"/>
        </w:rPr>
      </w:pPr>
      <w:r w:rsidRPr="009B2434">
        <w:rPr>
          <w:rFonts w:asciiTheme="minorHAnsi" w:hAnsiTheme="minorHAnsi" w:cstheme="minorHAnsi"/>
          <w:w w:val="0"/>
        </w:rPr>
        <w:t>4.6.2</w:t>
      </w:r>
      <w:r w:rsidRPr="009B2434">
        <w:rPr>
          <w:rFonts w:asciiTheme="minorHAnsi" w:hAnsiTheme="minorHAnsi" w:cstheme="minorHAnsi"/>
          <w:w w:val="0"/>
        </w:rPr>
        <w:tab/>
        <w:t>The Accreditation Decision Commission operates according to the Terms of Reference "</w:t>
      </w:r>
      <w:r w:rsidR="007D672B">
        <w:rPr>
          <w:rFonts w:asciiTheme="minorHAnsi" w:hAnsiTheme="minorHAnsi" w:cstheme="minorHAnsi"/>
          <w:b/>
          <w:w w:val="0"/>
        </w:rPr>
        <w:t>EAF-G.</w:t>
      </w:r>
      <w:r w:rsidRPr="009B2434">
        <w:rPr>
          <w:rFonts w:asciiTheme="minorHAnsi" w:hAnsiTheme="minorHAnsi" w:cstheme="minorHAnsi"/>
          <w:b/>
          <w:w w:val="0"/>
        </w:rPr>
        <w:t>34 Job Description and Organization Chart Guideline</w:t>
      </w:r>
      <w:r w:rsidRPr="009B2434">
        <w:rPr>
          <w:rFonts w:asciiTheme="minorHAnsi" w:hAnsiTheme="minorHAnsi" w:cstheme="minorHAnsi"/>
          <w:w w:val="0"/>
        </w:rPr>
        <w:t>".</w:t>
      </w:r>
    </w:p>
    <w:p w:rsidR="009B2434" w:rsidRPr="009B2434" w:rsidRDefault="009B2434" w:rsidP="009B2434">
      <w:pPr>
        <w:spacing w:after="200" w:line="276" w:lineRule="auto"/>
        <w:rPr>
          <w:rFonts w:asciiTheme="minorHAnsi" w:hAnsiTheme="minorHAnsi" w:cstheme="minorHAnsi"/>
          <w:w w:val="0"/>
        </w:rPr>
      </w:pPr>
      <w:r w:rsidRPr="009B2434">
        <w:rPr>
          <w:rFonts w:asciiTheme="minorHAnsi" w:hAnsiTheme="minorHAnsi" w:cstheme="minorHAnsi"/>
          <w:w w:val="0"/>
        </w:rPr>
        <w:t>4.6.3</w:t>
      </w:r>
      <w:r w:rsidRPr="009B2434">
        <w:rPr>
          <w:rFonts w:asciiTheme="minorHAnsi" w:hAnsiTheme="minorHAnsi" w:cstheme="minorHAnsi"/>
          <w:w w:val="0"/>
        </w:rPr>
        <w:tab/>
        <w:t>The Accreditation Decision Commission members shall review assessment report and supporting documentation, subsequently make a collegial decision at the Accreditation Decision Commission meeting.</w:t>
      </w:r>
    </w:p>
    <w:p w:rsidR="00514F00" w:rsidRDefault="009B2434" w:rsidP="009B2434">
      <w:pPr>
        <w:spacing w:after="200" w:line="276" w:lineRule="auto"/>
        <w:rPr>
          <w:rFonts w:asciiTheme="minorHAnsi" w:hAnsiTheme="minorHAnsi" w:cstheme="minorHAnsi"/>
          <w:w w:val="0"/>
        </w:rPr>
      </w:pPr>
      <w:r w:rsidRPr="009B2434">
        <w:rPr>
          <w:rFonts w:asciiTheme="minorHAnsi" w:hAnsiTheme="minorHAnsi" w:cstheme="minorHAnsi"/>
          <w:w w:val="0"/>
        </w:rPr>
        <w:t>4.6.3 A CAB</w:t>
      </w:r>
      <w:r w:rsidRPr="009B2434">
        <w:rPr>
          <w:rFonts w:asciiTheme="minorHAnsi" w:hAnsiTheme="minorHAnsi" w:cstheme="minorHAnsi" w:hint="eastAsia"/>
          <w:w w:val="0"/>
        </w:rPr>
        <w:t>’</w:t>
      </w:r>
      <w:r w:rsidRPr="009B2434">
        <w:rPr>
          <w:rFonts w:asciiTheme="minorHAnsi" w:hAnsiTheme="minorHAnsi" w:cstheme="minorHAnsi"/>
          <w:w w:val="0"/>
        </w:rPr>
        <w:t>s representative may participate in the Accreditation Decision Commis</w:t>
      </w:r>
      <w:r w:rsidR="007D672B">
        <w:rPr>
          <w:rFonts w:asciiTheme="minorHAnsi" w:hAnsiTheme="minorHAnsi" w:cstheme="minorHAnsi"/>
          <w:w w:val="0"/>
        </w:rPr>
        <w:t>sion meeting, by notifying EAF</w:t>
      </w:r>
      <w:r w:rsidRPr="009B2434">
        <w:rPr>
          <w:rFonts w:asciiTheme="minorHAnsi" w:hAnsiTheme="minorHAnsi" w:cstheme="minorHAnsi"/>
          <w:w w:val="0"/>
        </w:rPr>
        <w:t xml:space="preserve"> in advance of such intend.</w:t>
      </w:r>
    </w:p>
    <w:p w:rsidR="00851B2D" w:rsidRPr="00851B2D" w:rsidRDefault="00851B2D" w:rsidP="00851B2D">
      <w:pPr>
        <w:spacing w:after="200" w:line="276" w:lineRule="auto"/>
        <w:rPr>
          <w:rFonts w:asciiTheme="minorHAnsi" w:hAnsiTheme="minorHAnsi" w:cstheme="minorHAnsi"/>
          <w:b/>
          <w:w w:val="0"/>
        </w:rPr>
      </w:pPr>
      <w:r>
        <w:rPr>
          <w:rFonts w:asciiTheme="minorHAnsi" w:hAnsiTheme="minorHAnsi" w:cstheme="minorHAnsi"/>
          <w:b/>
          <w:w w:val="0"/>
        </w:rPr>
        <w:t>4.7</w:t>
      </w:r>
      <w:r>
        <w:rPr>
          <w:rFonts w:asciiTheme="minorHAnsi" w:hAnsiTheme="minorHAnsi" w:cstheme="minorHAnsi"/>
          <w:b/>
          <w:w w:val="0"/>
        </w:rPr>
        <w:tab/>
        <w:t>ACCREDITATION INFORMATI</w:t>
      </w:r>
      <w:r w:rsidRPr="00851B2D">
        <w:rPr>
          <w:rFonts w:asciiTheme="minorHAnsi" w:hAnsiTheme="minorHAnsi" w:cstheme="minorHAnsi"/>
          <w:b/>
          <w:w w:val="0"/>
        </w:rPr>
        <w:t>ON</w:t>
      </w:r>
    </w:p>
    <w:p w:rsidR="00851B2D" w:rsidRPr="00851B2D" w:rsidRDefault="00851B2D" w:rsidP="00851B2D">
      <w:pPr>
        <w:spacing w:after="200" w:line="276" w:lineRule="auto"/>
        <w:rPr>
          <w:rFonts w:asciiTheme="minorHAnsi" w:hAnsiTheme="minorHAnsi" w:cstheme="minorHAnsi"/>
          <w:w w:val="0"/>
        </w:rPr>
      </w:pPr>
      <w:r w:rsidRPr="00851B2D">
        <w:rPr>
          <w:rFonts w:asciiTheme="minorHAnsi" w:hAnsiTheme="minorHAnsi" w:cstheme="minorHAnsi"/>
          <w:w w:val="0"/>
        </w:rPr>
        <w:lastRenderedPageBreak/>
        <w:t>4.7.1</w:t>
      </w:r>
      <w:r w:rsidRPr="00851B2D">
        <w:rPr>
          <w:rFonts w:asciiTheme="minorHAnsi" w:hAnsiTheme="minorHAnsi" w:cstheme="minorHAnsi"/>
          <w:w w:val="0"/>
        </w:rPr>
        <w:tab/>
        <w:t>Accreditation infor</w:t>
      </w:r>
      <w:r w:rsidR="007D672B">
        <w:rPr>
          <w:rFonts w:asciiTheme="minorHAnsi" w:hAnsiTheme="minorHAnsi" w:cstheme="minorHAnsi"/>
          <w:w w:val="0"/>
        </w:rPr>
        <w:t>mation is published at the EAF</w:t>
      </w:r>
      <w:r w:rsidRPr="00851B2D">
        <w:rPr>
          <w:rFonts w:asciiTheme="minorHAnsi" w:hAnsiTheme="minorHAnsi" w:cstheme="minorHAnsi" w:hint="eastAsia"/>
          <w:w w:val="0"/>
        </w:rPr>
        <w:t>’</w:t>
      </w:r>
      <w:r w:rsidRPr="00851B2D">
        <w:rPr>
          <w:rFonts w:asciiTheme="minorHAnsi" w:hAnsiTheme="minorHAnsi" w:cstheme="minorHAnsi"/>
          <w:w w:val="0"/>
        </w:rPr>
        <w:t xml:space="preserve">s website </w:t>
      </w:r>
      <w:r w:rsidRPr="00851B2D">
        <w:rPr>
          <w:rFonts w:asciiTheme="minorHAnsi" w:hAnsiTheme="minorHAnsi" w:cstheme="minorHAnsi" w:hint="eastAsia"/>
          <w:w w:val="0"/>
        </w:rPr>
        <w:t>–</w:t>
      </w:r>
      <w:r w:rsidR="001A0CE5">
        <w:rPr>
          <w:rFonts w:asciiTheme="minorHAnsi" w:hAnsiTheme="minorHAnsi" w:cstheme="minorHAnsi"/>
          <w:w w:val="0"/>
        </w:rPr>
        <w:t>www.</w:t>
      </w:r>
      <w:r w:rsidR="007D672B">
        <w:rPr>
          <w:rFonts w:asciiTheme="minorHAnsi" w:hAnsiTheme="minorHAnsi" w:cstheme="minorHAnsi"/>
          <w:w w:val="0"/>
        </w:rPr>
        <w:t>eafaccreditation.com</w:t>
      </w:r>
    </w:p>
    <w:p w:rsidR="00851B2D" w:rsidRPr="00851B2D" w:rsidRDefault="00851B2D" w:rsidP="00851B2D">
      <w:pPr>
        <w:spacing w:after="200" w:line="276" w:lineRule="auto"/>
        <w:rPr>
          <w:rFonts w:asciiTheme="minorHAnsi" w:hAnsiTheme="minorHAnsi" w:cstheme="minorHAnsi"/>
          <w:w w:val="0"/>
        </w:rPr>
      </w:pPr>
      <w:r w:rsidRPr="00851B2D">
        <w:rPr>
          <w:rFonts w:asciiTheme="minorHAnsi" w:hAnsiTheme="minorHAnsi" w:cstheme="minorHAnsi"/>
          <w:w w:val="0"/>
        </w:rPr>
        <w:t>4.7.2</w:t>
      </w:r>
      <w:r w:rsidRPr="00851B2D">
        <w:rPr>
          <w:rFonts w:asciiTheme="minorHAnsi" w:hAnsiTheme="minorHAnsi" w:cstheme="minorHAnsi"/>
          <w:w w:val="0"/>
        </w:rPr>
        <w:tab/>
        <w:t>Accreditation Agreement (</w:t>
      </w:r>
      <w:r w:rsidR="00EC0BB4">
        <w:rPr>
          <w:rFonts w:asciiTheme="minorHAnsi" w:hAnsiTheme="minorHAnsi" w:cstheme="minorHAnsi"/>
          <w:b/>
          <w:w w:val="0"/>
        </w:rPr>
        <w:t>EAF-FR.</w:t>
      </w:r>
      <w:r w:rsidRPr="007A05C9">
        <w:rPr>
          <w:rFonts w:asciiTheme="minorHAnsi" w:hAnsiTheme="minorHAnsi" w:cstheme="minorHAnsi"/>
          <w:b/>
          <w:w w:val="0"/>
        </w:rPr>
        <w:t>01 Accreditation Agreement</w:t>
      </w:r>
      <w:r w:rsidR="00EC0BB4">
        <w:rPr>
          <w:rFonts w:asciiTheme="minorHAnsi" w:hAnsiTheme="minorHAnsi" w:cstheme="minorHAnsi"/>
          <w:w w:val="0"/>
        </w:rPr>
        <w:t>) to be signed between EAF</w:t>
      </w:r>
      <w:r w:rsidRPr="00851B2D">
        <w:rPr>
          <w:rFonts w:asciiTheme="minorHAnsi" w:hAnsiTheme="minorHAnsi" w:cstheme="minorHAnsi"/>
          <w:w w:val="0"/>
        </w:rPr>
        <w:t xml:space="preserve"> and CAB when the Accreditation Decision Commission mak</w:t>
      </w:r>
      <w:r w:rsidR="00EC0BB4">
        <w:rPr>
          <w:rFonts w:asciiTheme="minorHAnsi" w:hAnsiTheme="minorHAnsi" w:cstheme="minorHAnsi"/>
          <w:w w:val="0"/>
        </w:rPr>
        <w:t>es a positive decision and EAF</w:t>
      </w:r>
      <w:r w:rsidRPr="00851B2D">
        <w:rPr>
          <w:rFonts w:asciiTheme="minorHAnsi" w:hAnsiTheme="minorHAnsi" w:cstheme="minorHAnsi"/>
          <w:w w:val="0"/>
        </w:rPr>
        <w:t xml:space="preserve"> issues a Certificate of Accreditation.</w:t>
      </w:r>
    </w:p>
    <w:p w:rsidR="00851B2D" w:rsidRPr="00851B2D" w:rsidRDefault="00851B2D" w:rsidP="00851B2D">
      <w:pPr>
        <w:spacing w:after="200" w:line="276" w:lineRule="auto"/>
        <w:rPr>
          <w:rFonts w:asciiTheme="minorHAnsi" w:hAnsiTheme="minorHAnsi" w:cstheme="minorHAnsi"/>
          <w:w w:val="0"/>
        </w:rPr>
      </w:pPr>
      <w:r w:rsidRPr="00851B2D">
        <w:rPr>
          <w:rFonts w:asciiTheme="minorHAnsi" w:hAnsiTheme="minorHAnsi" w:cstheme="minorHAnsi"/>
          <w:w w:val="0"/>
        </w:rPr>
        <w:t>4.7.3</w:t>
      </w:r>
      <w:r w:rsidRPr="00851B2D">
        <w:rPr>
          <w:rFonts w:asciiTheme="minorHAnsi" w:hAnsiTheme="minorHAnsi" w:cstheme="minorHAnsi"/>
          <w:w w:val="0"/>
        </w:rPr>
        <w:tab/>
        <w:t xml:space="preserve">Public information about the accredited conformity assessment body is included to the Guideline of Accredited Conformity Assessment Bodies </w:t>
      </w:r>
      <w:r w:rsidR="00EC0BB4">
        <w:rPr>
          <w:rFonts w:asciiTheme="minorHAnsi" w:hAnsiTheme="minorHAnsi" w:cstheme="minorHAnsi"/>
          <w:w w:val="0"/>
        </w:rPr>
        <w:t>which is maintained at the EAF</w:t>
      </w:r>
      <w:r w:rsidRPr="00851B2D">
        <w:rPr>
          <w:rFonts w:asciiTheme="minorHAnsi" w:hAnsiTheme="minorHAnsi" w:cstheme="minorHAnsi" w:hint="eastAsia"/>
          <w:w w:val="0"/>
        </w:rPr>
        <w:t>’</w:t>
      </w:r>
      <w:r w:rsidRPr="00851B2D">
        <w:rPr>
          <w:rFonts w:asciiTheme="minorHAnsi" w:hAnsiTheme="minorHAnsi" w:cstheme="minorHAnsi"/>
          <w:w w:val="0"/>
        </w:rPr>
        <w:t>s website.</w:t>
      </w:r>
    </w:p>
    <w:p w:rsidR="00851B2D" w:rsidRDefault="00851B2D" w:rsidP="00851B2D">
      <w:pPr>
        <w:spacing w:after="200" w:line="276" w:lineRule="auto"/>
        <w:rPr>
          <w:rFonts w:asciiTheme="minorHAnsi" w:hAnsiTheme="minorHAnsi" w:cstheme="minorHAnsi"/>
          <w:w w:val="0"/>
        </w:rPr>
      </w:pPr>
      <w:r w:rsidRPr="00851B2D">
        <w:rPr>
          <w:rFonts w:asciiTheme="minorHAnsi" w:hAnsiTheme="minorHAnsi" w:cstheme="minorHAnsi"/>
          <w:w w:val="0"/>
        </w:rPr>
        <w:t>4.7.4</w:t>
      </w:r>
      <w:r w:rsidRPr="00851B2D">
        <w:rPr>
          <w:rFonts w:asciiTheme="minorHAnsi" w:hAnsiTheme="minorHAnsi" w:cstheme="minorHAnsi"/>
          <w:w w:val="0"/>
        </w:rPr>
        <w:tab/>
        <w:t>In case the Accreditation Decision Commission makes negative accreditation decision, then applicant/CAB is notified in writing about the refuse of accreditation.</w:t>
      </w:r>
    </w:p>
    <w:p w:rsidR="00B40C10" w:rsidRPr="00B40C10" w:rsidRDefault="00B40C10" w:rsidP="00B40C10">
      <w:pPr>
        <w:spacing w:after="200" w:line="276" w:lineRule="auto"/>
        <w:rPr>
          <w:rFonts w:asciiTheme="minorHAnsi" w:hAnsiTheme="minorHAnsi" w:cstheme="minorHAnsi"/>
          <w:b/>
          <w:w w:val="0"/>
        </w:rPr>
      </w:pPr>
      <w:r>
        <w:rPr>
          <w:rFonts w:asciiTheme="minorHAnsi" w:hAnsiTheme="minorHAnsi" w:cstheme="minorHAnsi"/>
          <w:b/>
          <w:w w:val="0"/>
        </w:rPr>
        <w:t>4.8</w:t>
      </w:r>
      <w:r>
        <w:rPr>
          <w:rFonts w:asciiTheme="minorHAnsi" w:hAnsiTheme="minorHAnsi" w:cstheme="minorHAnsi"/>
          <w:b/>
          <w:w w:val="0"/>
        </w:rPr>
        <w:tab/>
        <w:t>ACCREDITATI</w:t>
      </w:r>
      <w:r w:rsidRPr="00B40C10">
        <w:rPr>
          <w:rFonts w:asciiTheme="minorHAnsi" w:hAnsiTheme="minorHAnsi" w:cstheme="minorHAnsi"/>
          <w:b/>
          <w:w w:val="0"/>
        </w:rPr>
        <w:t>ON CYCLE</w:t>
      </w:r>
    </w:p>
    <w:p w:rsidR="00B40C10" w:rsidRPr="00B40C10" w:rsidRDefault="00B40C10" w:rsidP="00B40C10">
      <w:pPr>
        <w:spacing w:after="200" w:line="276" w:lineRule="auto"/>
        <w:rPr>
          <w:rFonts w:asciiTheme="minorHAnsi" w:hAnsiTheme="minorHAnsi" w:cstheme="minorHAnsi"/>
          <w:w w:val="0"/>
        </w:rPr>
      </w:pPr>
      <w:r w:rsidRPr="00B40C10">
        <w:rPr>
          <w:rFonts w:asciiTheme="minorHAnsi" w:hAnsiTheme="minorHAnsi" w:cstheme="minorHAnsi"/>
          <w:w w:val="0"/>
        </w:rPr>
        <w:t>4.8.1</w:t>
      </w:r>
      <w:r w:rsidRPr="00B40C10">
        <w:rPr>
          <w:rFonts w:asciiTheme="minorHAnsi" w:hAnsiTheme="minorHAnsi" w:cstheme="minorHAnsi"/>
          <w:w w:val="0"/>
        </w:rPr>
        <w:tab/>
        <w:t>Upon positive decision by the Accredit</w:t>
      </w:r>
      <w:r w:rsidR="00EC0BB4">
        <w:rPr>
          <w:rFonts w:asciiTheme="minorHAnsi" w:hAnsiTheme="minorHAnsi" w:cstheme="minorHAnsi"/>
          <w:w w:val="0"/>
        </w:rPr>
        <w:t>ation Decision Commission, EAF</w:t>
      </w:r>
      <w:r w:rsidRPr="00B40C10">
        <w:rPr>
          <w:rFonts w:asciiTheme="minorHAnsi" w:hAnsiTheme="minorHAnsi" w:cstheme="minorHAnsi"/>
          <w:w w:val="0"/>
        </w:rPr>
        <w:t xml:space="preserve"> develops CAB</w:t>
      </w:r>
      <w:r w:rsidRPr="00B40C10">
        <w:rPr>
          <w:rFonts w:asciiTheme="minorHAnsi" w:hAnsiTheme="minorHAnsi" w:cstheme="minorHAnsi" w:hint="eastAsia"/>
          <w:w w:val="0"/>
        </w:rPr>
        <w:t>’</w:t>
      </w:r>
      <w:r w:rsidRPr="00B40C10">
        <w:rPr>
          <w:rFonts w:asciiTheme="minorHAnsi" w:hAnsiTheme="minorHAnsi" w:cstheme="minorHAnsi"/>
          <w:w w:val="0"/>
        </w:rPr>
        <w:t>s Assessment Program for the accreditation cycle and sends it to the CAB for reference.</w:t>
      </w:r>
    </w:p>
    <w:p w:rsidR="00D93821" w:rsidRDefault="00B40C10" w:rsidP="00B40C10">
      <w:pPr>
        <w:spacing w:after="200" w:line="276" w:lineRule="auto"/>
        <w:rPr>
          <w:rFonts w:asciiTheme="minorHAnsi" w:hAnsiTheme="minorHAnsi" w:cstheme="minorHAnsi"/>
          <w:w w:val="0"/>
        </w:rPr>
      </w:pPr>
      <w:r w:rsidRPr="00B40C10">
        <w:rPr>
          <w:rFonts w:asciiTheme="minorHAnsi" w:hAnsiTheme="minorHAnsi" w:cstheme="minorHAnsi"/>
          <w:w w:val="0"/>
        </w:rPr>
        <w:t>4.8.2</w:t>
      </w:r>
      <w:r w:rsidRPr="00B40C10">
        <w:rPr>
          <w:rFonts w:asciiTheme="minorHAnsi" w:hAnsiTheme="minorHAnsi" w:cstheme="minorHAnsi"/>
          <w:w w:val="0"/>
        </w:rPr>
        <w:tab/>
        <w:t>Accr</w:t>
      </w:r>
      <w:r w:rsidR="00EC0BB4">
        <w:rPr>
          <w:rFonts w:asciiTheme="minorHAnsi" w:hAnsiTheme="minorHAnsi" w:cstheme="minorHAnsi"/>
          <w:w w:val="0"/>
        </w:rPr>
        <w:t>edited CAB shall report to EAF</w:t>
      </w:r>
      <w:r w:rsidRPr="00B40C10">
        <w:rPr>
          <w:rFonts w:asciiTheme="minorHAnsi" w:hAnsiTheme="minorHAnsi" w:cstheme="minorHAnsi"/>
          <w:w w:val="0"/>
        </w:rPr>
        <w:t xml:space="preserve"> every quarter,  the Accreditation Agreement and criteria given in the IAF MD 15.</w:t>
      </w:r>
    </w:p>
    <w:p w:rsidR="009E1F9C" w:rsidRPr="009E1F9C" w:rsidRDefault="009E1F9C" w:rsidP="009E1F9C">
      <w:pPr>
        <w:spacing w:after="200" w:line="276" w:lineRule="auto"/>
        <w:rPr>
          <w:rFonts w:asciiTheme="minorHAnsi" w:hAnsiTheme="minorHAnsi" w:cstheme="minorHAnsi"/>
          <w:b/>
          <w:w w:val="0"/>
        </w:rPr>
      </w:pPr>
      <w:r>
        <w:rPr>
          <w:rFonts w:asciiTheme="minorHAnsi" w:hAnsiTheme="minorHAnsi" w:cstheme="minorHAnsi"/>
          <w:b/>
          <w:w w:val="0"/>
        </w:rPr>
        <w:t>4.9</w:t>
      </w:r>
      <w:r>
        <w:rPr>
          <w:rFonts w:asciiTheme="minorHAnsi" w:hAnsiTheme="minorHAnsi" w:cstheme="minorHAnsi"/>
          <w:b/>
          <w:w w:val="0"/>
        </w:rPr>
        <w:tab/>
        <w:t>EXTENDING ACCREDITATI</w:t>
      </w:r>
      <w:r w:rsidRPr="009E1F9C">
        <w:rPr>
          <w:rFonts w:asciiTheme="minorHAnsi" w:hAnsiTheme="minorHAnsi" w:cstheme="minorHAnsi"/>
          <w:b/>
          <w:w w:val="0"/>
        </w:rPr>
        <w:t>ON</w:t>
      </w:r>
    </w:p>
    <w:p w:rsidR="009E1F9C" w:rsidRDefault="009E1F9C" w:rsidP="009E1F9C">
      <w:pPr>
        <w:spacing w:after="200" w:line="276" w:lineRule="auto"/>
        <w:rPr>
          <w:rFonts w:asciiTheme="minorHAnsi" w:hAnsiTheme="minorHAnsi" w:cstheme="minorHAnsi"/>
          <w:w w:val="0"/>
        </w:rPr>
      </w:pPr>
      <w:r w:rsidRPr="009E1F9C">
        <w:rPr>
          <w:rFonts w:asciiTheme="minorHAnsi" w:hAnsiTheme="minorHAnsi" w:cstheme="minorHAnsi"/>
          <w:w w:val="0"/>
        </w:rPr>
        <w:t>Process of extending the scope of accreditation is similar to the initial accreditation procedure. Only the part of the accreditation scope which is declared for extension will be assessed.</w:t>
      </w:r>
    </w:p>
    <w:p w:rsidR="000E00D2" w:rsidRPr="000E00D2" w:rsidRDefault="000E00D2" w:rsidP="000E00D2">
      <w:pPr>
        <w:spacing w:after="200" w:line="276" w:lineRule="auto"/>
        <w:rPr>
          <w:rFonts w:asciiTheme="minorHAnsi" w:hAnsiTheme="minorHAnsi" w:cstheme="minorHAnsi"/>
          <w:b/>
          <w:w w:val="0"/>
        </w:rPr>
      </w:pPr>
      <w:r>
        <w:rPr>
          <w:rFonts w:asciiTheme="minorHAnsi" w:hAnsiTheme="minorHAnsi" w:cstheme="minorHAnsi"/>
          <w:b/>
          <w:w w:val="0"/>
        </w:rPr>
        <w:t>4.10</w:t>
      </w:r>
      <w:r>
        <w:rPr>
          <w:rFonts w:asciiTheme="minorHAnsi" w:hAnsiTheme="minorHAnsi" w:cstheme="minorHAnsi"/>
          <w:b/>
          <w:w w:val="0"/>
        </w:rPr>
        <w:tab/>
        <w:t>SUSPENDING, WITHDRAWAL OR REDUCING ACCREDITATI</w:t>
      </w:r>
      <w:r w:rsidRPr="000E00D2">
        <w:rPr>
          <w:rFonts w:asciiTheme="minorHAnsi" w:hAnsiTheme="minorHAnsi" w:cstheme="minorHAnsi"/>
          <w:b/>
          <w:w w:val="0"/>
        </w:rPr>
        <w:t>ON</w:t>
      </w:r>
    </w:p>
    <w:p w:rsidR="000E00D2" w:rsidRPr="000E00D2" w:rsidRDefault="000E00D2" w:rsidP="000E00D2">
      <w:pPr>
        <w:spacing w:after="200" w:line="276" w:lineRule="auto"/>
        <w:rPr>
          <w:rFonts w:asciiTheme="minorHAnsi" w:hAnsiTheme="minorHAnsi" w:cstheme="minorHAnsi"/>
          <w:w w:val="0"/>
        </w:rPr>
      </w:pPr>
      <w:r w:rsidRPr="000E00D2">
        <w:rPr>
          <w:rFonts w:asciiTheme="minorHAnsi" w:hAnsiTheme="minorHAnsi" w:cstheme="minorHAnsi"/>
          <w:w w:val="0"/>
        </w:rPr>
        <w:t>4.10.1</w:t>
      </w:r>
      <w:r w:rsidRPr="000E00D2">
        <w:rPr>
          <w:rFonts w:asciiTheme="minorHAnsi" w:hAnsiTheme="minorHAnsi" w:cstheme="minorHAnsi"/>
          <w:w w:val="0"/>
        </w:rPr>
        <w:tab/>
        <w:t>Suspension, withdrawal or reduction of accreditation impose restrictions to MSCB</w:t>
      </w:r>
      <w:r w:rsidRPr="000E00D2">
        <w:rPr>
          <w:rFonts w:asciiTheme="minorHAnsi" w:hAnsiTheme="minorHAnsi" w:cstheme="minorHAnsi" w:hint="eastAsia"/>
          <w:w w:val="0"/>
        </w:rPr>
        <w:t>’</w:t>
      </w:r>
      <w:r w:rsidRPr="000E00D2">
        <w:rPr>
          <w:rFonts w:asciiTheme="minorHAnsi" w:hAnsiTheme="minorHAnsi" w:cstheme="minorHAnsi"/>
          <w:w w:val="0"/>
        </w:rPr>
        <w:t>s capacity to continue offering and providing certification services.</w:t>
      </w:r>
    </w:p>
    <w:p w:rsidR="000E00D2" w:rsidRPr="000E00D2" w:rsidRDefault="000E00D2" w:rsidP="000E00D2">
      <w:pPr>
        <w:spacing w:after="200" w:line="276" w:lineRule="auto"/>
        <w:rPr>
          <w:rFonts w:asciiTheme="minorHAnsi" w:hAnsiTheme="minorHAnsi" w:cstheme="minorHAnsi"/>
          <w:w w:val="0"/>
        </w:rPr>
      </w:pPr>
      <w:r w:rsidRPr="000E00D2">
        <w:rPr>
          <w:rFonts w:asciiTheme="minorHAnsi" w:hAnsiTheme="minorHAnsi" w:cstheme="minorHAnsi"/>
          <w:w w:val="0"/>
        </w:rPr>
        <w:t>4.10.2</w:t>
      </w:r>
      <w:r w:rsidRPr="000E00D2">
        <w:rPr>
          <w:rFonts w:asciiTheme="minorHAnsi" w:hAnsiTheme="minorHAnsi" w:cstheme="minorHAnsi"/>
          <w:w w:val="0"/>
        </w:rPr>
        <w:tab/>
        <w:t>Suspension and reduction in the scope accreditation may be linked to the full scope MSBC</w:t>
      </w:r>
      <w:r w:rsidRPr="000E00D2">
        <w:rPr>
          <w:rFonts w:asciiTheme="minorHAnsi" w:hAnsiTheme="minorHAnsi" w:cstheme="minorHAnsi" w:hint="eastAsia"/>
          <w:w w:val="0"/>
        </w:rPr>
        <w:t>’</w:t>
      </w:r>
      <w:r w:rsidRPr="000E00D2">
        <w:rPr>
          <w:rFonts w:asciiTheme="minorHAnsi" w:hAnsiTheme="minorHAnsi" w:cstheme="minorHAnsi"/>
          <w:w w:val="0"/>
        </w:rPr>
        <w:t>s accreditation or to specific accreditation standards.</w:t>
      </w:r>
    </w:p>
    <w:p w:rsidR="000E00D2" w:rsidRDefault="000E00D2" w:rsidP="000E00D2">
      <w:pPr>
        <w:spacing w:after="200" w:line="276" w:lineRule="auto"/>
        <w:rPr>
          <w:rFonts w:asciiTheme="minorHAnsi" w:hAnsiTheme="minorHAnsi" w:cstheme="minorHAnsi"/>
          <w:w w:val="0"/>
        </w:rPr>
      </w:pPr>
      <w:r w:rsidRPr="000E00D2">
        <w:rPr>
          <w:rFonts w:asciiTheme="minorHAnsi" w:hAnsiTheme="minorHAnsi" w:cstheme="minorHAnsi"/>
          <w:w w:val="0"/>
        </w:rPr>
        <w:t>4.10.3</w:t>
      </w:r>
      <w:r w:rsidRPr="000E00D2">
        <w:rPr>
          <w:rFonts w:asciiTheme="minorHAnsi" w:hAnsiTheme="minorHAnsi" w:cstheme="minorHAnsi"/>
          <w:w w:val="0"/>
        </w:rPr>
        <w:tab/>
        <w:t>During the period of suspension, MSCB shall continue to carry out surveillance audits as necessary to maintain existing certificates but shall not issue any new certificates as part of the suspended activities.</w:t>
      </w:r>
    </w:p>
    <w:p w:rsidR="00A520AF" w:rsidRPr="00A520AF" w:rsidRDefault="00A520AF" w:rsidP="00A520AF">
      <w:pPr>
        <w:spacing w:after="200" w:line="276" w:lineRule="auto"/>
        <w:rPr>
          <w:rFonts w:asciiTheme="minorHAnsi" w:hAnsiTheme="minorHAnsi" w:cstheme="minorHAnsi"/>
          <w:b/>
          <w:w w:val="0"/>
        </w:rPr>
      </w:pPr>
      <w:r>
        <w:rPr>
          <w:rFonts w:asciiTheme="minorHAnsi" w:hAnsiTheme="minorHAnsi" w:cstheme="minorHAnsi"/>
          <w:b/>
          <w:w w:val="0"/>
        </w:rPr>
        <w:lastRenderedPageBreak/>
        <w:t>4.11</w:t>
      </w:r>
      <w:r>
        <w:rPr>
          <w:rFonts w:asciiTheme="minorHAnsi" w:hAnsiTheme="minorHAnsi" w:cstheme="minorHAnsi"/>
          <w:b/>
          <w:w w:val="0"/>
        </w:rPr>
        <w:tab/>
        <w:t>COMPLAI</w:t>
      </w:r>
      <w:r w:rsidRPr="00A520AF">
        <w:rPr>
          <w:rFonts w:asciiTheme="minorHAnsi" w:hAnsiTheme="minorHAnsi" w:cstheme="minorHAnsi"/>
          <w:b/>
          <w:w w:val="0"/>
        </w:rPr>
        <w:t>NTS</w:t>
      </w:r>
    </w:p>
    <w:p w:rsidR="00A520AF" w:rsidRPr="00A520AF" w:rsidRDefault="00A520AF" w:rsidP="00A520AF">
      <w:pPr>
        <w:spacing w:after="200" w:line="276" w:lineRule="auto"/>
        <w:rPr>
          <w:rFonts w:asciiTheme="minorHAnsi" w:hAnsiTheme="minorHAnsi" w:cstheme="minorHAnsi"/>
          <w:w w:val="0"/>
        </w:rPr>
      </w:pPr>
      <w:r w:rsidRPr="00A520AF">
        <w:rPr>
          <w:rFonts w:asciiTheme="minorHAnsi" w:hAnsiTheme="minorHAnsi" w:cstheme="minorHAnsi"/>
          <w:w w:val="0"/>
        </w:rPr>
        <w:t>Complaints received, reviewed and processed in accordance with "</w:t>
      </w:r>
      <w:r w:rsidRPr="00A520AF">
        <w:rPr>
          <w:rFonts w:asciiTheme="minorHAnsi" w:hAnsiTheme="minorHAnsi" w:cstheme="minorHAnsi"/>
          <w:b/>
          <w:w w:val="0"/>
        </w:rPr>
        <w:t>EAF-P.02 Procedure for Complaints and Appeals</w:t>
      </w:r>
      <w:r w:rsidRPr="00A520AF">
        <w:rPr>
          <w:rFonts w:asciiTheme="minorHAnsi" w:hAnsiTheme="minorHAnsi" w:cstheme="minorHAnsi"/>
          <w:w w:val="0"/>
        </w:rPr>
        <w:t>".</w:t>
      </w:r>
    </w:p>
    <w:p w:rsidR="00A520AF" w:rsidRPr="00A520AF" w:rsidRDefault="00A520AF" w:rsidP="00A520AF">
      <w:pPr>
        <w:spacing w:after="200" w:line="276" w:lineRule="auto"/>
        <w:rPr>
          <w:rFonts w:asciiTheme="minorHAnsi" w:hAnsiTheme="minorHAnsi" w:cstheme="minorHAnsi"/>
          <w:w w:val="0"/>
        </w:rPr>
      </w:pPr>
    </w:p>
    <w:p w:rsidR="00A520AF" w:rsidRPr="00A520AF" w:rsidRDefault="00A520AF" w:rsidP="00A520AF">
      <w:pPr>
        <w:spacing w:after="200" w:line="276" w:lineRule="auto"/>
        <w:rPr>
          <w:rFonts w:asciiTheme="minorHAnsi" w:hAnsiTheme="minorHAnsi" w:cstheme="minorHAnsi"/>
          <w:b/>
          <w:w w:val="0"/>
        </w:rPr>
      </w:pPr>
      <w:r w:rsidRPr="00A520AF">
        <w:rPr>
          <w:rFonts w:asciiTheme="minorHAnsi" w:hAnsiTheme="minorHAnsi" w:cstheme="minorHAnsi"/>
          <w:b/>
          <w:w w:val="0"/>
        </w:rPr>
        <w:t>4.12</w:t>
      </w:r>
      <w:r w:rsidRPr="00A520AF">
        <w:rPr>
          <w:rFonts w:asciiTheme="minorHAnsi" w:hAnsiTheme="minorHAnsi" w:cstheme="minorHAnsi"/>
          <w:b/>
          <w:w w:val="0"/>
        </w:rPr>
        <w:tab/>
        <w:t>APPEALS</w:t>
      </w:r>
    </w:p>
    <w:p w:rsidR="004F4B93" w:rsidRDefault="00A520AF" w:rsidP="00A520AF">
      <w:pPr>
        <w:spacing w:after="200" w:line="276" w:lineRule="auto"/>
        <w:rPr>
          <w:rFonts w:asciiTheme="minorHAnsi" w:hAnsiTheme="minorHAnsi" w:cstheme="minorHAnsi"/>
          <w:w w:val="0"/>
        </w:rPr>
      </w:pPr>
      <w:r w:rsidRPr="00A520AF">
        <w:rPr>
          <w:rFonts w:asciiTheme="minorHAnsi" w:hAnsiTheme="minorHAnsi" w:cstheme="minorHAnsi"/>
          <w:w w:val="0"/>
        </w:rPr>
        <w:t>Appeals received, reviewed, processed and appropriate decisions are made in accordance with "</w:t>
      </w:r>
      <w:r w:rsidRPr="00A520AF">
        <w:rPr>
          <w:rFonts w:asciiTheme="minorHAnsi" w:hAnsiTheme="minorHAnsi" w:cstheme="minorHAnsi"/>
          <w:b/>
          <w:w w:val="0"/>
        </w:rPr>
        <w:t>EAF-P.02 Procedure for Complaints and Appeals</w:t>
      </w:r>
      <w:r w:rsidRPr="00A520AF">
        <w:rPr>
          <w:rFonts w:asciiTheme="minorHAnsi" w:hAnsiTheme="minorHAnsi" w:cstheme="minorHAnsi"/>
          <w:w w:val="0"/>
        </w:rPr>
        <w:t>".</w:t>
      </w:r>
    </w:p>
    <w:p w:rsidR="003173BB" w:rsidRDefault="003173BB" w:rsidP="00A520AF">
      <w:pPr>
        <w:spacing w:after="200" w:line="276" w:lineRule="auto"/>
        <w:rPr>
          <w:rFonts w:asciiTheme="minorHAnsi" w:hAnsiTheme="minorHAnsi" w:cstheme="minorHAnsi"/>
          <w:w w:val="0"/>
        </w:rPr>
      </w:pPr>
    </w:p>
    <w:p w:rsidR="008B2F48" w:rsidRPr="008B2F48" w:rsidRDefault="008B2F48" w:rsidP="008B2F48">
      <w:pPr>
        <w:spacing w:after="200" w:line="276" w:lineRule="auto"/>
        <w:rPr>
          <w:rFonts w:asciiTheme="minorHAnsi" w:hAnsiTheme="minorHAnsi" w:cstheme="minorHAnsi"/>
          <w:b/>
          <w:w w:val="0"/>
        </w:rPr>
      </w:pPr>
      <w:r w:rsidRPr="008B2F48">
        <w:rPr>
          <w:rFonts w:asciiTheme="minorHAnsi" w:hAnsiTheme="minorHAnsi" w:cstheme="minorHAnsi"/>
          <w:b/>
          <w:w w:val="0"/>
        </w:rPr>
        <w:t>5</w:t>
      </w:r>
      <w:r w:rsidRPr="008B2F48">
        <w:rPr>
          <w:rFonts w:asciiTheme="minorHAnsi" w:hAnsiTheme="minorHAnsi" w:cstheme="minorHAnsi"/>
          <w:b/>
          <w:w w:val="0"/>
        </w:rPr>
        <w:tab/>
        <w:t>ASSESSMENT OF MSCB</w:t>
      </w:r>
      <w:r w:rsidRPr="008B2F48">
        <w:rPr>
          <w:rFonts w:asciiTheme="minorHAnsi" w:hAnsiTheme="minorHAnsi" w:cstheme="minorHAnsi" w:hint="eastAsia"/>
          <w:b/>
          <w:w w:val="0"/>
        </w:rPr>
        <w:t>’</w:t>
      </w:r>
      <w:r>
        <w:rPr>
          <w:rFonts w:asciiTheme="minorHAnsi" w:hAnsiTheme="minorHAnsi" w:cstheme="minorHAnsi"/>
          <w:b/>
          <w:w w:val="0"/>
        </w:rPr>
        <w:t>S COMPETENCE ACCORDI</w:t>
      </w:r>
      <w:r w:rsidRPr="008B2F48">
        <w:rPr>
          <w:rFonts w:asciiTheme="minorHAnsi" w:hAnsiTheme="minorHAnsi" w:cstheme="minorHAnsi"/>
          <w:b/>
          <w:w w:val="0"/>
        </w:rPr>
        <w:t>NG TO THE ISO/IEC 17021-1</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This section provides explanations of individual requirements of the standard and documents adopted by international accreditation organizations applicable to MSCB</w:t>
      </w:r>
      <w:r w:rsidRPr="008B2F48">
        <w:rPr>
          <w:rFonts w:asciiTheme="minorHAnsi" w:hAnsiTheme="minorHAnsi" w:cstheme="minorHAnsi" w:hint="eastAsia"/>
          <w:w w:val="0"/>
        </w:rPr>
        <w:t>’</w:t>
      </w:r>
      <w:r w:rsidRPr="008B2F48">
        <w:rPr>
          <w:rFonts w:asciiTheme="minorHAnsi" w:hAnsiTheme="minorHAnsi" w:cstheme="minorHAnsi"/>
          <w:w w:val="0"/>
        </w:rPr>
        <w:t>s activities.</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Additional recommendations and comments are designated with the letter "G" followed by a number indicating corresponding clause of the standard.</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5.1 Legal and contractual matters</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No supplementary requirements.</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5.2 Management of impartiality</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No supplementary requirements.</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5.3 Liability and financing</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No supplementary requirements.</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6 Structural requirements</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6.1 Organizational structure and top management</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No supplementary requirements.</w:t>
      </w:r>
    </w:p>
    <w:p w:rsidR="008B2F48" w:rsidRPr="0035149F" w:rsidRDefault="008B2F48" w:rsidP="008B2F48">
      <w:pPr>
        <w:spacing w:after="200" w:line="276" w:lineRule="auto"/>
        <w:rPr>
          <w:rFonts w:asciiTheme="minorHAnsi" w:hAnsiTheme="minorHAnsi" w:cstheme="minorHAnsi"/>
          <w:b/>
          <w:w w:val="0"/>
        </w:rPr>
      </w:pPr>
      <w:r w:rsidRPr="0035149F">
        <w:rPr>
          <w:rFonts w:asciiTheme="minorHAnsi" w:hAnsiTheme="minorHAnsi" w:cstheme="minorHAnsi"/>
          <w:b/>
          <w:w w:val="0"/>
        </w:rPr>
        <w:t>G 6.2 Operational control</w:t>
      </w:r>
    </w:p>
    <w:p w:rsidR="008B2F48" w:rsidRPr="008B2F48" w:rsidRDefault="008B2F48" w:rsidP="008B2F48">
      <w:pPr>
        <w:spacing w:after="200" w:line="276" w:lineRule="auto"/>
        <w:rPr>
          <w:rFonts w:asciiTheme="minorHAnsi" w:hAnsiTheme="minorHAnsi" w:cstheme="minorHAnsi"/>
          <w:w w:val="0"/>
        </w:rPr>
      </w:pPr>
      <w:r w:rsidRPr="008B2F48">
        <w:rPr>
          <w:rFonts w:asciiTheme="minorHAnsi" w:hAnsiTheme="minorHAnsi" w:cstheme="minorHAnsi"/>
          <w:w w:val="0"/>
        </w:rPr>
        <w:t>No supplementary requirements.</w:t>
      </w:r>
    </w:p>
    <w:p w:rsidR="00CE21D3" w:rsidRPr="00CE21D3" w:rsidRDefault="00CE21D3" w:rsidP="00CE21D3">
      <w:pPr>
        <w:spacing w:after="200" w:line="276" w:lineRule="auto"/>
        <w:rPr>
          <w:rFonts w:asciiTheme="minorHAnsi" w:hAnsiTheme="minorHAnsi" w:cstheme="minorHAnsi"/>
          <w:b/>
          <w:w w:val="0"/>
        </w:rPr>
      </w:pPr>
      <w:r w:rsidRPr="00CE21D3">
        <w:rPr>
          <w:rFonts w:asciiTheme="minorHAnsi" w:hAnsiTheme="minorHAnsi" w:cstheme="minorHAnsi"/>
          <w:b/>
          <w:w w:val="0"/>
        </w:rPr>
        <w:lastRenderedPageBreak/>
        <w:t>G 7 Resource requirements</w:t>
      </w:r>
    </w:p>
    <w:p w:rsidR="00CE21D3" w:rsidRPr="00CE21D3" w:rsidRDefault="00CE21D3" w:rsidP="00CE21D3">
      <w:pPr>
        <w:spacing w:after="200" w:line="276" w:lineRule="auto"/>
        <w:rPr>
          <w:rFonts w:asciiTheme="minorHAnsi" w:hAnsiTheme="minorHAnsi" w:cstheme="minorHAnsi"/>
          <w:b/>
          <w:w w:val="0"/>
        </w:rPr>
      </w:pPr>
      <w:r w:rsidRPr="00CE21D3">
        <w:rPr>
          <w:rFonts w:asciiTheme="minorHAnsi" w:hAnsiTheme="minorHAnsi" w:cstheme="minorHAnsi"/>
          <w:b/>
          <w:w w:val="0"/>
        </w:rPr>
        <w:t>G 7.1 Competence of personnel</w:t>
      </w:r>
    </w:p>
    <w:p w:rsidR="00CE21D3" w:rsidRPr="00CE21D3" w:rsidRDefault="00CE21D3" w:rsidP="00CE21D3">
      <w:pPr>
        <w:spacing w:after="200" w:line="276" w:lineRule="auto"/>
        <w:rPr>
          <w:rFonts w:asciiTheme="minorHAnsi" w:hAnsiTheme="minorHAnsi" w:cstheme="minorHAnsi"/>
          <w:b/>
          <w:w w:val="0"/>
        </w:rPr>
      </w:pPr>
      <w:r w:rsidRPr="00CE21D3">
        <w:rPr>
          <w:rFonts w:asciiTheme="minorHAnsi" w:hAnsiTheme="minorHAnsi" w:cstheme="minorHAnsi"/>
          <w:b/>
          <w:w w:val="0"/>
        </w:rPr>
        <w:t>G 7.1.2-7.1.3 MSCB shall have documented processes for:</w:t>
      </w:r>
    </w:p>
    <w:p w:rsidR="003173BB" w:rsidRDefault="00CE21D3" w:rsidP="00CE21D3">
      <w:pPr>
        <w:spacing w:after="200" w:line="276" w:lineRule="auto"/>
        <w:rPr>
          <w:rFonts w:asciiTheme="minorHAnsi" w:hAnsiTheme="minorHAnsi" w:cstheme="minorHAnsi"/>
          <w:w w:val="0"/>
        </w:rPr>
      </w:pPr>
      <w:proofErr w:type="gramStart"/>
      <w:r w:rsidRPr="00CE21D3">
        <w:rPr>
          <w:rFonts w:asciiTheme="minorHAnsi" w:hAnsiTheme="minorHAnsi" w:cstheme="minorHAnsi"/>
          <w:w w:val="0"/>
        </w:rPr>
        <w:t>-</w:t>
      </w:r>
      <w:r w:rsidRPr="00CE21D3">
        <w:rPr>
          <w:rFonts w:asciiTheme="minorHAnsi" w:hAnsiTheme="minorHAnsi" w:cstheme="minorHAnsi"/>
          <w:w w:val="0"/>
        </w:rPr>
        <w:tab/>
        <w:t>determining competence criteria for all MSCB personnel involved in the certification activities and performing audits, shall be in consistent with applicable requirements of ISO/IEC 17021-1, ISO/IEC 17021-2, ISO/IEC 17021-3, ISO/IEC 17021-10, ISO 50003, ISO/TS 22003 and ISO 50003 and other competence requirements specified in each type of management system standards,</w:t>
      </w:r>
      <w:proofErr w:type="gramEnd"/>
    </w:p>
    <w:p w:rsidR="00CC25ED" w:rsidRPr="00CC25ED" w:rsidRDefault="00CC25ED" w:rsidP="00CC25ED">
      <w:pPr>
        <w:spacing w:after="200" w:line="276" w:lineRule="auto"/>
        <w:rPr>
          <w:rFonts w:asciiTheme="minorHAnsi" w:hAnsiTheme="minorHAnsi" w:cstheme="minorHAnsi"/>
          <w:w w:val="0"/>
        </w:rPr>
      </w:pPr>
      <w:r w:rsidRPr="00CC25ED">
        <w:rPr>
          <w:rFonts w:asciiTheme="minorHAnsi" w:hAnsiTheme="minorHAnsi" w:cstheme="minorHAnsi"/>
          <w:w w:val="0"/>
        </w:rPr>
        <w:t>In accordance with IAF MD 16, MSCB applying for accreditation under ISO/TS 22000 shall:</w:t>
      </w:r>
    </w:p>
    <w:p w:rsidR="00CC25ED" w:rsidRPr="00CC25ED" w:rsidRDefault="00CC25ED" w:rsidP="00CC25ED">
      <w:pPr>
        <w:spacing w:after="200" w:line="276" w:lineRule="auto"/>
        <w:rPr>
          <w:rFonts w:asciiTheme="minorHAnsi" w:hAnsiTheme="minorHAnsi" w:cstheme="minorHAnsi"/>
          <w:w w:val="0"/>
        </w:rPr>
      </w:pPr>
      <w:r w:rsidRPr="00CC25ED">
        <w:rPr>
          <w:rFonts w:asciiTheme="minorHAnsi" w:hAnsiTheme="minorHAnsi" w:cstheme="minorHAnsi"/>
          <w:w w:val="0"/>
        </w:rPr>
        <w:t>-</w:t>
      </w:r>
      <w:r w:rsidRPr="00CC25ED">
        <w:rPr>
          <w:rFonts w:asciiTheme="minorHAnsi" w:hAnsiTheme="minorHAnsi" w:cstheme="minorHAnsi"/>
          <w:w w:val="0"/>
        </w:rPr>
        <w:tab/>
        <w:t>have qualified personnel to carry out the contract analysis and properly select food chain category and subcategory,</w:t>
      </w:r>
    </w:p>
    <w:p w:rsidR="00CC25ED" w:rsidRPr="00CC25ED" w:rsidRDefault="00CC25ED" w:rsidP="00CC25ED">
      <w:pPr>
        <w:spacing w:after="200" w:line="276" w:lineRule="auto"/>
        <w:rPr>
          <w:rFonts w:asciiTheme="minorHAnsi" w:hAnsiTheme="minorHAnsi" w:cstheme="minorHAnsi"/>
          <w:w w:val="0"/>
        </w:rPr>
      </w:pPr>
      <w:r w:rsidRPr="00CC25ED">
        <w:rPr>
          <w:rFonts w:asciiTheme="minorHAnsi" w:hAnsiTheme="minorHAnsi" w:cstheme="minorHAnsi"/>
          <w:w w:val="0"/>
        </w:rPr>
        <w:t>-</w:t>
      </w:r>
      <w:r w:rsidRPr="00CC25ED">
        <w:rPr>
          <w:rFonts w:asciiTheme="minorHAnsi" w:hAnsiTheme="minorHAnsi" w:cstheme="minorHAnsi"/>
          <w:w w:val="0"/>
        </w:rPr>
        <w:tab/>
        <w:t>establish technical criteria to determine the competence of personnel in each specific category of a food chain,</w:t>
      </w:r>
    </w:p>
    <w:p w:rsidR="00CC25ED" w:rsidRPr="00CC25ED" w:rsidRDefault="00CC25ED" w:rsidP="00CC25ED">
      <w:pPr>
        <w:spacing w:after="200" w:line="276" w:lineRule="auto"/>
        <w:rPr>
          <w:rFonts w:asciiTheme="minorHAnsi" w:hAnsiTheme="minorHAnsi" w:cstheme="minorHAnsi"/>
          <w:w w:val="0"/>
        </w:rPr>
      </w:pPr>
      <w:r w:rsidRPr="00CC25ED">
        <w:rPr>
          <w:rFonts w:asciiTheme="minorHAnsi" w:hAnsiTheme="minorHAnsi" w:cstheme="minorHAnsi"/>
          <w:w w:val="0"/>
        </w:rPr>
        <w:t>-</w:t>
      </w:r>
      <w:r w:rsidRPr="00CC25ED">
        <w:rPr>
          <w:rFonts w:asciiTheme="minorHAnsi" w:hAnsiTheme="minorHAnsi" w:cstheme="minorHAnsi"/>
          <w:w w:val="0"/>
        </w:rPr>
        <w:tab/>
        <w:t>have qualified personnel at least in one subcategory of a food chain,</w:t>
      </w:r>
    </w:p>
    <w:p w:rsidR="00CC25ED" w:rsidRPr="00CC25ED" w:rsidRDefault="00CC25ED" w:rsidP="00CC25ED">
      <w:pPr>
        <w:spacing w:after="200" w:line="276" w:lineRule="auto"/>
        <w:rPr>
          <w:rFonts w:asciiTheme="minorHAnsi" w:hAnsiTheme="minorHAnsi" w:cstheme="minorHAnsi"/>
          <w:w w:val="0"/>
        </w:rPr>
      </w:pPr>
      <w:r w:rsidRPr="00CC25ED">
        <w:rPr>
          <w:rFonts w:asciiTheme="minorHAnsi" w:hAnsiTheme="minorHAnsi" w:cstheme="minorHAnsi"/>
          <w:w w:val="0"/>
        </w:rPr>
        <w:t>-</w:t>
      </w:r>
      <w:r w:rsidRPr="00CC25ED">
        <w:rPr>
          <w:rFonts w:asciiTheme="minorHAnsi" w:hAnsiTheme="minorHAnsi" w:cstheme="minorHAnsi"/>
          <w:w w:val="0"/>
        </w:rPr>
        <w:tab/>
        <w:t xml:space="preserve">establish and maintain list qualified personnel in each subcategory and provide </w:t>
      </w:r>
      <w:r w:rsidR="00EC0BB4">
        <w:rPr>
          <w:rFonts w:asciiTheme="minorHAnsi" w:hAnsiTheme="minorHAnsi" w:cstheme="minorHAnsi"/>
          <w:w w:val="0"/>
        </w:rPr>
        <w:t>EAF</w:t>
      </w:r>
      <w:r w:rsidRPr="00CC25ED">
        <w:rPr>
          <w:rFonts w:asciiTheme="minorHAnsi" w:hAnsiTheme="minorHAnsi" w:cstheme="minorHAnsi"/>
          <w:w w:val="0"/>
        </w:rPr>
        <w:t xml:space="preserve"> upon request,</w:t>
      </w:r>
    </w:p>
    <w:p w:rsidR="00B60175" w:rsidRDefault="00EC0BB4" w:rsidP="00CC25ED">
      <w:pPr>
        <w:spacing w:after="200" w:line="276" w:lineRule="auto"/>
        <w:rPr>
          <w:rFonts w:asciiTheme="minorHAnsi" w:hAnsiTheme="minorHAnsi" w:cstheme="minorHAnsi"/>
          <w:w w:val="0"/>
        </w:rPr>
      </w:pPr>
      <w:r>
        <w:rPr>
          <w:rFonts w:asciiTheme="minorHAnsi" w:hAnsiTheme="minorHAnsi" w:cstheme="minorHAnsi"/>
          <w:w w:val="0"/>
        </w:rPr>
        <w:t>-</w:t>
      </w:r>
      <w:r>
        <w:rPr>
          <w:rFonts w:asciiTheme="minorHAnsi" w:hAnsiTheme="minorHAnsi" w:cstheme="minorHAnsi"/>
          <w:w w:val="0"/>
        </w:rPr>
        <w:tab/>
        <w:t>demonstrate to EAF</w:t>
      </w:r>
      <w:r w:rsidR="00CC25ED" w:rsidRPr="00CC25ED">
        <w:rPr>
          <w:rFonts w:asciiTheme="minorHAnsi" w:hAnsiTheme="minorHAnsi" w:cstheme="minorHAnsi"/>
          <w:w w:val="0"/>
        </w:rPr>
        <w:t xml:space="preserve"> that MSCB has at least one actual or potential application in the food chain category, under to the declared scope of accreditation.</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 7.1.4 Other considerations</w:t>
      </w:r>
    </w:p>
    <w:p w:rsidR="00C63041" w:rsidRPr="00C63041"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t>No supplementary requirements</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G.7.2</w:t>
      </w:r>
      <w:r w:rsidRPr="00C63041">
        <w:rPr>
          <w:rFonts w:asciiTheme="minorHAnsi" w:hAnsiTheme="minorHAnsi" w:cstheme="minorHAnsi"/>
          <w:b/>
          <w:w w:val="0"/>
        </w:rPr>
        <w:tab/>
        <w:t>Personnel involved in the certification activities</w:t>
      </w:r>
    </w:p>
    <w:p w:rsidR="00C63041" w:rsidRPr="00C63041"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t>No supplementary requirements</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G.7.3</w:t>
      </w:r>
      <w:r w:rsidRPr="00C63041">
        <w:rPr>
          <w:rFonts w:asciiTheme="minorHAnsi" w:hAnsiTheme="minorHAnsi" w:cstheme="minorHAnsi"/>
          <w:b/>
          <w:w w:val="0"/>
        </w:rPr>
        <w:tab/>
        <w:t>Use of individual external auditors and external technical experts</w:t>
      </w:r>
    </w:p>
    <w:p w:rsidR="00C63041" w:rsidRPr="00C63041"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t>No supplementary requirements</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G.7.4</w:t>
      </w:r>
      <w:r w:rsidRPr="00C63041">
        <w:rPr>
          <w:rFonts w:asciiTheme="minorHAnsi" w:hAnsiTheme="minorHAnsi" w:cstheme="minorHAnsi"/>
          <w:b/>
          <w:w w:val="0"/>
        </w:rPr>
        <w:tab/>
        <w:t>Personnel records</w:t>
      </w:r>
    </w:p>
    <w:p w:rsidR="00C63041" w:rsidRPr="00C63041"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t>No supplementary requirements.</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G.7.5</w:t>
      </w:r>
      <w:r w:rsidRPr="00C63041">
        <w:rPr>
          <w:rFonts w:asciiTheme="minorHAnsi" w:hAnsiTheme="minorHAnsi" w:cstheme="minorHAnsi"/>
          <w:b/>
          <w:w w:val="0"/>
        </w:rPr>
        <w:tab/>
        <w:t>Outsourcing</w:t>
      </w:r>
    </w:p>
    <w:p w:rsidR="00C63041" w:rsidRPr="00C63041"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lastRenderedPageBreak/>
        <w:t>No supplementary requirements.</w:t>
      </w:r>
    </w:p>
    <w:p w:rsidR="00C63041" w:rsidRPr="00C63041" w:rsidRDefault="00C63041" w:rsidP="00C63041">
      <w:pPr>
        <w:spacing w:after="200" w:line="276" w:lineRule="auto"/>
        <w:rPr>
          <w:rFonts w:asciiTheme="minorHAnsi" w:hAnsiTheme="minorHAnsi" w:cstheme="minorHAnsi"/>
          <w:b/>
          <w:w w:val="0"/>
        </w:rPr>
      </w:pPr>
      <w:r w:rsidRPr="00C63041">
        <w:rPr>
          <w:rFonts w:asciiTheme="minorHAnsi" w:hAnsiTheme="minorHAnsi" w:cstheme="minorHAnsi"/>
          <w:b/>
          <w:w w:val="0"/>
        </w:rPr>
        <w:t>G.8</w:t>
      </w:r>
      <w:r w:rsidRPr="00C63041">
        <w:rPr>
          <w:rFonts w:asciiTheme="minorHAnsi" w:hAnsiTheme="minorHAnsi" w:cstheme="minorHAnsi"/>
          <w:b/>
          <w:w w:val="0"/>
        </w:rPr>
        <w:tab/>
        <w:t>Information requirements</w:t>
      </w:r>
    </w:p>
    <w:p w:rsidR="00902494" w:rsidRDefault="00C63041" w:rsidP="00C63041">
      <w:pPr>
        <w:spacing w:after="200" w:line="276" w:lineRule="auto"/>
        <w:rPr>
          <w:rFonts w:asciiTheme="minorHAnsi" w:hAnsiTheme="minorHAnsi" w:cstheme="minorHAnsi"/>
          <w:w w:val="0"/>
        </w:rPr>
      </w:pPr>
      <w:r w:rsidRPr="00C63041">
        <w:rPr>
          <w:rFonts w:asciiTheme="minorHAnsi" w:hAnsiTheme="minorHAnsi" w:cstheme="minorHAnsi"/>
          <w:w w:val="0"/>
        </w:rPr>
        <w:t>No supplementary requirements.</w:t>
      </w:r>
    </w:p>
    <w:p w:rsidR="003E489B" w:rsidRPr="003E489B" w:rsidRDefault="003E489B" w:rsidP="003E489B">
      <w:pPr>
        <w:spacing w:after="200" w:line="276" w:lineRule="auto"/>
        <w:rPr>
          <w:rFonts w:asciiTheme="minorHAnsi" w:hAnsiTheme="minorHAnsi" w:cstheme="minorHAnsi"/>
          <w:b/>
          <w:w w:val="0"/>
        </w:rPr>
      </w:pPr>
      <w:r w:rsidRPr="003E489B">
        <w:rPr>
          <w:rFonts w:asciiTheme="minorHAnsi" w:hAnsiTheme="minorHAnsi" w:cstheme="minorHAnsi"/>
          <w:b/>
          <w:w w:val="0"/>
        </w:rPr>
        <w:t>G.9</w:t>
      </w:r>
      <w:r w:rsidRPr="003E489B">
        <w:rPr>
          <w:rFonts w:asciiTheme="minorHAnsi" w:hAnsiTheme="minorHAnsi" w:cstheme="minorHAnsi"/>
          <w:b/>
          <w:w w:val="0"/>
        </w:rPr>
        <w:tab/>
        <w:t>Process requirements</w:t>
      </w:r>
    </w:p>
    <w:p w:rsidR="003E489B" w:rsidRPr="003E489B" w:rsidRDefault="003E489B" w:rsidP="003E489B">
      <w:pPr>
        <w:spacing w:after="200" w:line="276" w:lineRule="auto"/>
        <w:rPr>
          <w:rFonts w:asciiTheme="minorHAnsi" w:hAnsiTheme="minorHAnsi" w:cstheme="minorHAnsi"/>
          <w:b/>
          <w:w w:val="0"/>
        </w:rPr>
      </w:pPr>
      <w:r w:rsidRPr="003E489B">
        <w:rPr>
          <w:rFonts w:asciiTheme="minorHAnsi" w:hAnsiTheme="minorHAnsi" w:cstheme="minorHAnsi"/>
          <w:b/>
          <w:w w:val="0"/>
        </w:rPr>
        <w:t>G.9.1</w:t>
      </w:r>
      <w:r w:rsidRPr="003E489B">
        <w:rPr>
          <w:rFonts w:asciiTheme="minorHAnsi" w:hAnsiTheme="minorHAnsi" w:cstheme="minorHAnsi"/>
          <w:b/>
          <w:w w:val="0"/>
        </w:rPr>
        <w:tab/>
        <w:t>Pre-certification activities</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No supplementary requirements, except for stipulated below:</w:t>
      </w:r>
    </w:p>
    <w:p w:rsidR="003E489B" w:rsidRPr="003E489B" w:rsidRDefault="003E489B" w:rsidP="003E489B">
      <w:pPr>
        <w:spacing w:after="200" w:line="276" w:lineRule="auto"/>
        <w:rPr>
          <w:rFonts w:asciiTheme="minorHAnsi" w:hAnsiTheme="minorHAnsi" w:cstheme="minorHAnsi"/>
          <w:b/>
          <w:w w:val="0"/>
        </w:rPr>
      </w:pPr>
      <w:r w:rsidRPr="003E489B">
        <w:rPr>
          <w:rFonts w:asciiTheme="minorHAnsi" w:hAnsiTheme="minorHAnsi" w:cstheme="minorHAnsi"/>
          <w:b/>
          <w:w w:val="0"/>
        </w:rPr>
        <w:t>G.9.1.1</w:t>
      </w:r>
      <w:r w:rsidRPr="003E489B">
        <w:rPr>
          <w:rFonts w:asciiTheme="minorHAnsi" w:hAnsiTheme="minorHAnsi" w:cstheme="minorHAnsi"/>
          <w:b/>
          <w:w w:val="0"/>
        </w:rPr>
        <w:tab/>
        <w:t>Application</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When accepting an application, MSCB, according to IAF MD 1, should obtain necessary information about the applicant organization in order to:</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t>
      </w:r>
      <w:r w:rsidRPr="003E489B">
        <w:rPr>
          <w:rFonts w:asciiTheme="minorHAnsi" w:hAnsiTheme="minorHAnsi" w:cstheme="minorHAnsi"/>
          <w:w w:val="0"/>
        </w:rPr>
        <w:tab/>
        <w:t>confirm that management system has been properly implemented,</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t>
      </w:r>
      <w:r w:rsidRPr="003E489B">
        <w:rPr>
          <w:rFonts w:asciiTheme="minorHAnsi" w:hAnsiTheme="minorHAnsi" w:cstheme="minorHAnsi"/>
          <w:w w:val="0"/>
        </w:rPr>
        <w:tab/>
        <w:t>determine coverage of operative management system and request scope of certification sought, if possible,</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t>
      </w:r>
      <w:r w:rsidRPr="003E489B">
        <w:rPr>
          <w:rFonts w:asciiTheme="minorHAnsi" w:hAnsiTheme="minorHAnsi" w:cstheme="minorHAnsi"/>
          <w:w w:val="0"/>
        </w:rPr>
        <w:tab/>
        <w:t>understand legal and contractual relationship of each site/object,</w:t>
      </w:r>
    </w:p>
    <w:p w:rsidR="003E489B" w:rsidRPr="003E489B"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t>
      </w:r>
      <w:r w:rsidRPr="003E489B">
        <w:rPr>
          <w:rFonts w:asciiTheme="minorHAnsi" w:hAnsiTheme="minorHAnsi" w:cstheme="minorHAnsi"/>
          <w:w w:val="0"/>
        </w:rPr>
        <w:tab/>
        <w:t>understand "what is happening and where" i.e</w:t>
      </w:r>
      <w:proofErr w:type="gramStart"/>
      <w:r w:rsidRPr="003E489B">
        <w:rPr>
          <w:rFonts w:asciiTheme="minorHAnsi" w:hAnsiTheme="minorHAnsi" w:cstheme="minorHAnsi"/>
          <w:w w:val="0"/>
        </w:rPr>
        <w:t>.,</w:t>
      </w:r>
      <w:proofErr w:type="gramEnd"/>
      <w:r w:rsidRPr="003E489B">
        <w:rPr>
          <w:rFonts w:asciiTheme="minorHAnsi" w:hAnsiTheme="minorHAnsi" w:cstheme="minorHAnsi"/>
          <w:w w:val="0"/>
        </w:rPr>
        <w:t xml:space="preserve"> processes/activities performed at each site and to identify head office,</w:t>
      </w:r>
    </w:p>
    <w:p w:rsidR="00C63041" w:rsidRDefault="003E489B" w:rsidP="003E489B">
      <w:pPr>
        <w:spacing w:after="200" w:line="276" w:lineRule="auto"/>
        <w:rPr>
          <w:rFonts w:asciiTheme="minorHAnsi" w:hAnsiTheme="minorHAnsi" w:cstheme="minorHAnsi"/>
          <w:w w:val="0"/>
        </w:rPr>
      </w:pPr>
      <w:r w:rsidRPr="003E489B">
        <w:rPr>
          <w:rFonts w:asciiTheme="minorHAnsi" w:hAnsiTheme="minorHAnsi" w:cstheme="minorHAnsi"/>
          <w:w w:val="0"/>
        </w:rPr>
        <w:t>-</w:t>
      </w:r>
      <w:r w:rsidRPr="003E489B">
        <w:rPr>
          <w:rFonts w:asciiTheme="minorHAnsi" w:hAnsiTheme="minorHAnsi" w:cstheme="minorHAnsi"/>
          <w:w w:val="0"/>
        </w:rPr>
        <w:tab/>
        <w:t>determine degree of centralization of processes/activities pertinent to all sites/objects (e.g</w:t>
      </w:r>
      <w:proofErr w:type="gramStart"/>
      <w:r w:rsidRPr="003E489B">
        <w:rPr>
          <w:rFonts w:asciiTheme="minorHAnsi" w:hAnsiTheme="minorHAnsi" w:cstheme="minorHAnsi"/>
          <w:w w:val="0"/>
        </w:rPr>
        <w:t>.,</w:t>
      </w:r>
      <w:proofErr w:type="gramEnd"/>
      <w:r w:rsidRPr="003E489B">
        <w:rPr>
          <w:rFonts w:asciiTheme="minorHAnsi" w:hAnsiTheme="minorHAnsi" w:cstheme="minorHAnsi"/>
          <w:w w:val="0"/>
        </w:rPr>
        <w:t xml:space="preserve"> procurement),</w:t>
      </w:r>
    </w:p>
    <w:p w:rsidR="00B64BF9" w:rsidRPr="00B64BF9" w:rsidRDefault="00B64BF9" w:rsidP="00B64BF9">
      <w:pPr>
        <w:spacing w:after="200" w:line="276" w:lineRule="auto"/>
        <w:rPr>
          <w:rFonts w:asciiTheme="minorHAnsi" w:hAnsiTheme="minorHAnsi" w:cstheme="minorHAnsi"/>
          <w:w w:val="0"/>
        </w:rPr>
      </w:pPr>
      <w:r w:rsidRPr="00B64BF9">
        <w:rPr>
          <w:rFonts w:asciiTheme="minorHAnsi" w:hAnsiTheme="minorHAnsi" w:cstheme="minorHAnsi"/>
          <w:w w:val="0"/>
        </w:rPr>
        <w:t>-</w:t>
      </w:r>
      <w:r w:rsidRPr="00B64BF9">
        <w:rPr>
          <w:rFonts w:asciiTheme="minorHAnsi" w:hAnsiTheme="minorHAnsi" w:cstheme="minorHAnsi"/>
          <w:w w:val="0"/>
        </w:rPr>
        <w:tab/>
        <w:t>define interaction with other sites/objects,</w:t>
      </w:r>
    </w:p>
    <w:p w:rsidR="00B64BF9" w:rsidRPr="00B64BF9" w:rsidRDefault="00B64BF9" w:rsidP="00B64BF9">
      <w:pPr>
        <w:spacing w:after="200" w:line="276" w:lineRule="auto"/>
        <w:rPr>
          <w:rFonts w:asciiTheme="minorHAnsi" w:hAnsiTheme="minorHAnsi" w:cstheme="minorHAnsi"/>
          <w:w w:val="0"/>
        </w:rPr>
      </w:pPr>
      <w:r w:rsidRPr="00B64BF9">
        <w:rPr>
          <w:rFonts w:asciiTheme="minorHAnsi" w:hAnsiTheme="minorHAnsi" w:cstheme="minorHAnsi"/>
          <w:w w:val="0"/>
        </w:rPr>
        <w:t>-</w:t>
      </w:r>
      <w:r w:rsidRPr="00B64BF9">
        <w:rPr>
          <w:rFonts w:asciiTheme="minorHAnsi" w:hAnsiTheme="minorHAnsi" w:cstheme="minorHAnsi"/>
          <w:w w:val="0"/>
        </w:rPr>
        <w:tab/>
        <w:t>consider other relevant factors in accordance with IAF MD 4, IAF MD 5, and IAF MD 11,</w:t>
      </w:r>
    </w:p>
    <w:p w:rsidR="00B64BF9" w:rsidRPr="00B64BF9" w:rsidRDefault="00B64BF9" w:rsidP="00B64BF9">
      <w:pPr>
        <w:spacing w:after="200" w:line="276" w:lineRule="auto"/>
        <w:rPr>
          <w:rFonts w:asciiTheme="minorHAnsi" w:hAnsiTheme="minorHAnsi" w:cstheme="minorHAnsi"/>
          <w:w w:val="0"/>
        </w:rPr>
      </w:pPr>
      <w:r w:rsidRPr="00B64BF9">
        <w:rPr>
          <w:rFonts w:asciiTheme="minorHAnsi" w:hAnsiTheme="minorHAnsi" w:cstheme="minorHAnsi"/>
          <w:w w:val="0"/>
        </w:rPr>
        <w:t>-</w:t>
      </w:r>
      <w:r w:rsidRPr="00B64BF9">
        <w:rPr>
          <w:rFonts w:asciiTheme="minorHAnsi" w:hAnsiTheme="minorHAnsi" w:cstheme="minorHAnsi"/>
          <w:w w:val="0"/>
        </w:rPr>
        <w:tab/>
        <w:t>determine appropriate audit time,</w:t>
      </w:r>
    </w:p>
    <w:p w:rsidR="00B64BF9" w:rsidRPr="00B64BF9" w:rsidRDefault="00B64BF9" w:rsidP="00B64BF9">
      <w:pPr>
        <w:spacing w:after="200" w:line="276" w:lineRule="auto"/>
        <w:rPr>
          <w:rFonts w:asciiTheme="minorHAnsi" w:hAnsiTheme="minorHAnsi" w:cstheme="minorHAnsi"/>
          <w:w w:val="0"/>
        </w:rPr>
      </w:pPr>
      <w:r w:rsidRPr="00B64BF9">
        <w:rPr>
          <w:rFonts w:asciiTheme="minorHAnsi" w:hAnsiTheme="minorHAnsi" w:cstheme="minorHAnsi"/>
          <w:w w:val="0"/>
        </w:rPr>
        <w:t>-</w:t>
      </w:r>
      <w:r w:rsidRPr="00B64BF9">
        <w:rPr>
          <w:rFonts w:asciiTheme="minorHAnsi" w:hAnsiTheme="minorHAnsi" w:cstheme="minorHAnsi"/>
          <w:w w:val="0"/>
        </w:rPr>
        <w:tab/>
        <w:t>set up an audit team(s) to verify required competence,</w:t>
      </w:r>
    </w:p>
    <w:p w:rsidR="00B64BF9" w:rsidRPr="00B64BF9" w:rsidRDefault="00B64BF9" w:rsidP="00B64BF9">
      <w:pPr>
        <w:spacing w:after="200" w:line="276" w:lineRule="auto"/>
        <w:rPr>
          <w:rFonts w:asciiTheme="minorHAnsi" w:hAnsiTheme="minorHAnsi" w:cstheme="minorHAnsi"/>
          <w:w w:val="0"/>
        </w:rPr>
      </w:pPr>
      <w:r w:rsidRPr="00B64BF9">
        <w:rPr>
          <w:rFonts w:asciiTheme="minorHAnsi" w:hAnsiTheme="minorHAnsi" w:cstheme="minorHAnsi"/>
          <w:w w:val="0"/>
        </w:rPr>
        <w:t>-</w:t>
      </w:r>
      <w:r w:rsidRPr="00B64BF9">
        <w:rPr>
          <w:rFonts w:asciiTheme="minorHAnsi" w:hAnsiTheme="minorHAnsi" w:cstheme="minorHAnsi"/>
          <w:w w:val="0"/>
        </w:rPr>
        <w:tab/>
        <w:t>determine complexity and extended of processes covered by management system (e.g</w:t>
      </w:r>
      <w:proofErr w:type="gramStart"/>
      <w:r w:rsidRPr="00B64BF9">
        <w:rPr>
          <w:rFonts w:asciiTheme="minorHAnsi" w:hAnsiTheme="minorHAnsi" w:cstheme="minorHAnsi"/>
          <w:w w:val="0"/>
        </w:rPr>
        <w:t>.,</w:t>
      </w:r>
      <w:proofErr w:type="gramEnd"/>
      <w:r w:rsidRPr="00B64BF9">
        <w:rPr>
          <w:rFonts w:asciiTheme="minorHAnsi" w:hAnsiTheme="minorHAnsi" w:cstheme="minorHAnsi"/>
          <w:w w:val="0"/>
        </w:rPr>
        <w:t xml:space="preserve"> one or more).</w:t>
      </w:r>
    </w:p>
    <w:p w:rsidR="00830085" w:rsidRPr="00830085" w:rsidRDefault="00B64BF9" w:rsidP="00830085">
      <w:pPr>
        <w:spacing w:after="200" w:line="276" w:lineRule="auto"/>
        <w:rPr>
          <w:rFonts w:asciiTheme="minorHAnsi" w:hAnsiTheme="minorHAnsi" w:cstheme="minorHAnsi"/>
          <w:b/>
          <w:w w:val="0"/>
        </w:rPr>
      </w:pPr>
      <w:r w:rsidRPr="00B64BF9">
        <w:rPr>
          <w:rFonts w:asciiTheme="minorHAnsi" w:hAnsiTheme="minorHAnsi" w:cstheme="minorHAnsi"/>
          <w:w w:val="0"/>
        </w:rPr>
        <w:t>In determining scopes requested by a client for certification of its management system, MSCB should take into account requirements of the IAF ID 1.</w:t>
      </w:r>
      <w:r w:rsidR="002F3928">
        <w:rPr>
          <w:rFonts w:asciiTheme="minorHAnsi" w:hAnsiTheme="minorHAnsi" w:cstheme="minorHAnsi"/>
          <w:w w:val="0"/>
        </w:rPr>
        <w:br/>
      </w:r>
      <w:r w:rsidR="00830085" w:rsidRPr="00830085">
        <w:rPr>
          <w:rFonts w:asciiTheme="minorHAnsi" w:hAnsiTheme="minorHAnsi" w:cstheme="minorHAnsi"/>
          <w:b/>
          <w:w w:val="0"/>
        </w:rPr>
        <w:t>G.9.1.3</w:t>
      </w:r>
      <w:r w:rsidR="00830085" w:rsidRPr="00830085">
        <w:rPr>
          <w:rFonts w:asciiTheme="minorHAnsi" w:hAnsiTheme="minorHAnsi" w:cstheme="minorHAnsi"/>
          <w:b/>
          <w:w w:val="0"/>
        </w:rPr>
        <w:tab/>
        <w:t>Audit programme</w:t>
      </w:r>
    </w:p>
    <w:p w:rsidR="00830085" w:rsidRPr="00830085" w:rsidRDefault="00830085" w:rsidP="00830085">
      <w:pPr>
        <w:spacing w:after="200" w:line="276" w:lineRule="auto"/>
        <w:rPr>
          <w:rFonts w:asciiTheme="minorHAnsi" w:hAnsiTheme="minorHAnsi" w:cstheme="minorHAnsi"/>
          <w:w w:val="0"/>
        </w:rPr>
      </w:pPr>
      <w:r w:rsidRPr="00830085">
        <w:rPr>
          <w:rFonts w:asciiTheme="minorHAnsi" w:hAnsiTheme="minorHAnsi" w:cstheme="minorHAnsi"/>
          <w:w w:val="0"/>
        </w:rPr>
        <w:lastRenderedPageBreak/>
        <w:t>According to the IAF MD1, an audit programme should, at least, include the following:</w:t>
      </w:r>
    </w:p>
    <w:p w:rsidR="00830085" w:rsidRPr="00830085" w:rsidRDefault="00830085" w:rsidP="00830085">
      <w:pPr>
        <w:spacing w:after="200" w:line="276" w:lineRule="auto"/>
        <w:rPr>
          <w:rFonts w:asciiTheme="minorHAnsi" w:hAnsiTheme="minorHAnsi" w:cstheme="minorHAnsi"/>
          <w:w w:val="0"/>
        </w:rPr>
      </w:pPr>
      <w:r w:rsidRPr="00830085">
        <w:rPr>
          <w:rFonts w:asciiTheme="minorHAnsi" w:hAnsiTheme="minorHAnsi" w:cstheme="minorHAnsi"/>
          <w:w w:val="0"/>
        </w:rPr>
        <w:t>-</w:t>
      </w:r>
      <w:r w:rsidRPr="00830085">
        <w:rPr>
          <w:rFonts w:asciiTheme="minorHAnsi" w:hAnsiTheme="minorHAnsi" w:cstheme="minorHAnsi"/>
          <w:w w:val="0"/>
        </w:rPr>
        <w:tab/>
        <w:t>processes/activities at each site,</w:t>
      </w:r>
    </w:p>
    <w:p w:rsidR="00830085" w:rsidRPr="00830085" w:rsidRDefault="00830085" w:rsidP="00830085">
      <w:pPr>
        <w:spacing w:after="200" w:line="276" w:lineRule="auto"/>
        <w:rPr>
          <w:rFonts w:asciiTheme="minorHAnsi" w:hAnsiTheme="minorHAnsi" w:cstheme="minorHAnsi"/>
          <w:w w:val="0"/>
        </w:rPr>
      </w:pPr>
      <w:r w:rsidRPr="00830085">
        <w:rPr>
          <w:rFonts w:asciiTheme="minorHAnsi" w:hAnsiTheme="minorHAnsi" w:cstheme="minorHAnsi"/>
          <w:w w:val="0"/>
        </w:rPr>
        <w:t>-</w:t>
      </w:r>
      <w:r w:rsidRPr="00830085">
        <w:rPr>
          <w:rFonts w:asciiTheme="minorHAnsi" w:hAnsiTheme="minorHAnsi" w:cstheme="minorHAnsi"/>
          <w:w w:val="0"/>
        </w:rPr>
        <w:tab/>
        <w:t>identification of sites which are mandatory and those not,</w:t>
      </w:r>
    </w:p>
    <w:p w:rsidR="00830085" w:rsidRPr="00830085" w:rsidRDefault="00830085" w:rsidP="00830085">
      <w:pPr>
        <w:spacing w:after="200" w:line="276" w:lineRule="auto"/>
        <w:rPr>
          <w:rFonts w:asciiTheme="minorHAnsi" w:hAnsiTheme="minorHAnsi" w:cstheme="minorHAnsi"/>
          <w:w w:val="0"/>
        </w:rPr>
      </w:pPr>
      <w:r w:rsidRPr="00830085">
        <w:rPr>
          <w:rFonts w:asciiTheme="minorHAnsi" w:hAnsiTheme="minorHAnsi" w:cstheme="minorHAnsi"/>
          <w:w w:val="0"/>
        </w:rPr>
        <w:t>-</w:t>
      </w:r>
      <w:r w:rsidRPr="00830085">
        <w:rPr>
          <w:rFonts w:asciiTheme="minorHAnsi" w:hAnsiTheme="minorHAnsi" w:cstheme="minorHAnsi"/>
          <w:w w:val="0"/>
        </w:rPr>
        <w:tab/>
        <w:t>identification of sites which are subject to sampling, and those not,</w:t>
      </w:r>
    </w:p>
    <w:p w:rsidR="003E489B" w:rsidRDefault="00830085" w:rsidP="00830085">
      <w:pPr>
        <w:spacing w:after="200" w:line="276" w:lineRule="auto"/>
        <w:rPr>
          <w:rFonts w:asciiTheme="minorHAnsi" w:hAnsiTheme="minorHAnsi" w:cstheme="minorHAnsi"/>
          <w:w w:val="0"/>
        </w:rPr>
      </w:pPr>
      <w:r w:rsidRPr="00830085">
        <w:rPr>
          <w:rFonts w:asciiTheme="minorHAnsi" w:hAnsiTheme="minorHAnsi" w:cstheme="minorHAnsi"/>
          <w:w w:val="0"/>
        </w:rPr>
        <w:t>While developing an audit program, a MSCB should allow sufficient time for activities that are not part of the estimated audit time, due to the specific circumstances of an audit, such as travel, communication between audit team members, post-audit meetings, etc.</w:t>
      </w:r>
    </w:p>
    <w:p w:rsidR="00466CEF" w:rsidRPr="00466CEF" w:rsidRDefault="00466CEF" w:rsidP="00466CEF">
      <w:pPr>
        <w:spacing w:after="200" w:line="276" w:lineRule="auto"/>
        <w:rPr>
          <w:rFonts w:asciiTheme="minorHAnsi" w:hAnsiTheme="minorHAnsi" w:cstheme="minorHAnsi"/>
          <w:i/>
          <w:w w:val="0"/>
        </w:rPr>
      </w:pPr>
      <w:r w:rsidRPr="00466CEF">
        <w:rPr>
          <w:rFonts w:asciiTheme="minorHAnsi" w:hAnsiTheme="minorHAnsi" w:cstheme="minorHAnsi"/>
          <w:b/>
          <w:w w:val="0"/>
        </w:rPr>
        <w:t>Note</w:t>
      </w:r>
      <w:r>
        <w:rPr>
          <w:rFonts w:asciiTheme="minorHAnsi" w:hAnsiTheme="minorHAnsi" w:cstheme="minorHAnsi"/>
          <w:w w:val="0"/>
        </w:rPr>
        <w:t xml:space="preserve">: </w:t>
      </w:r>
      <w:r w:rsidRPr="00466CEF">
        <w:rPr>
          <w:rFonts w:asciiTheme="minorHAnsi" w:hAnsiTheme="minorHAnsi" w:cstheme="minorHAnsi"/>
          <w:i/>
          <w:w w:val="0"/>
        </w:rPr>
        <w:t>Remote auditing technique may be applied provided the nature of processes or circumstances justify remote auditing</w:t>
      </w:r>
      <w:r>
        <w:rPr>
          <w:rFonts w:asciiTheme="minorHAnsi" w:hAnsiTheme="minorHAnsi" w:cstheme="minorHAnsi"/>
          <w:i/>
          <w:w w:val="0"/>
        </w:rPr>
        <w:t xml:space="preserve"> (ISO/IEC17021-1 and IAF MD 4).</w:t>
      </w:r>
    </w:p>
    <w:p w:rsidR="000B4782" w:rsidRDefault="00466CEF" w:rsidP="00466CEF">
      <w:pPr>
        <w:spacing w:after="200" w:line="276" w:lineRule="auto"/>
        <w:rPr>
          <w:rFonts w:asciiTheme="minorHAnsi" w:hAnsiTheme="minorHAnsi" w:cstheme="minorHAnsi"/>
          <w:w w:val="0"/>
        </w:rPr>
      </w:pPr>
      <w:proofErr w:type="gramStart"/>
      <w:r w:rsidRPr="00466CEF">
        <w:rPr>
          <w:rFonts w:asciiTheme="minorHAnsi" w:hAnsiTheme="minorHAnsi" w:cstheme="minorHAnsi"/>
          <w:w w:val="0"/>
        </w:rPr>
        <w:t>If an auditing team comprise of many members, then it is responsibility of a MSCB to facilitate their cooperation with the audit team leader to ensure technical competence necessary for each part of the audit and for each site, as well as allocation of duties to appropriate team members for each part of audit.</w:t>
      </w:r>
      <w:proofErr w:type="gramEnd"/>
    </w:p>
    <w:p w:rsidR="0051111C" w:rsidRPr="0051111C" w:rsidRDefault="0051111C" w:rsidP="0051111C">
      <w:pPr>
        <w:spacing w:after="200" w:line="276" w:lineRule="auto"/>
        <w:rPr>
          <w:rFonts w:asciiTheme="minorHAnsi" w:hAnsiTheme="minorHAnsi" w:cstheme="minorHAnsi"/>
          <w:w w:val="0"/>
        </w:rPr>
      </w:pPr>
      <w:r w:rsidRPr="0051111C">
        <w:rPr>
          <w:rFonts w:asciiTheme="minorHAnsi" w:hAnsiTheme="minorHAnsi" w:cstheme="minorHAnsi"/>
          <w:w w:val="0"/>
        </w:rPr>
        <w:t>Where MSCB is carrying out certification activities, a client already has been certified by another certification body, it shall obtain and retain sufficient evidence of such reports and documentation of corrective actions for all non-conformities in line with requirements of IAF MD 2.</w:t>
      </w:r>
    </w:p>
    <w:p w:rsidR="0051111C" w:rsidRPr="0051111C" w:rsidRDefault="0051111C" w:rsidP="0051111C">
      <w:pPr>
        <w:spacing w:after="200" w:line="276" w:lineRule="auto"/>
        <w:rPr>
          <w:rFonts w:asciiTheme="minorHAnsi" w:hAnsiTheme="minorHAnsi" w:cstheme="minorHAnsi"/>
          <w:w w:val="0"/>
        </w:rPr>
      </w:pPr>
      <w:r w:rsidRPr="0051111C">
        <w:rPr>
          <w:rFonts w:asciiTheme="minorHAnsi" w:hAnsiTheme="minorHAnsi" w:cstheme="minorHAnsi"/>
          <w:w w:val="0"/>
        </w:rPr>
        <w:t>MSCB based on obtained information shall justify and adjust the existing audit programme and monitor implementation of corrective actions with regards to previously raised non-conformities.</w:t>
      </w:r>
    </w:p>
    <w:p w:rsidR="000B7416" w:rsidRDefault="0051111C" w:rsidP="0051111C">
      <w:pPr>
        <w:spacing w:after="200" w:line="276" w:lineRule="auto"/>
        <w:rPr>
          <w:rFonts w:asciiTheme="minorHAnsi" w:hAnsiTheme="minorHAnsi" w:cstheme="minorHAnsi"/>
          <w:w w:val="0"/>
        </w:rPr>
      </w:pPr>
      <w:r w:rsidRPr="0051111C">
        <w:rPr>
          <w:rFonts w:asciiTheme="minorHAnsi" w:hAnsiTheme="minorHAnsi" w:cstheme="minorHAnsi"/>
          <w:w w:val="0"/>
        </w:rPr>
        <w:t>Where a client requests certification of integrated management systems (e.g</w:t>
      </w:r>
      <w:proofErr w:type="gramStart"/>
      <w:r w:rsidRPr="0051111C">
        <w:rPr>
          <w:rFonts w:asciiTheme="minorHAnsi" w:hAnsiTheme="minorHAnsi" w:cstheme="minorHAnsi"/>
          <w:w w:val="0"/>
        </w:rPr>
        <w:t>.,</w:t>
      </w:r>
      <w:proofErr w:type="gramEnd"/>
      <w:r w:rsidRPr="0051111C">
        <w:rPr>
          <w:rFonts w:asciiTheme="minorHAnsi" w:hAnsiTheme="minorHAnsi" w:cstheme="minorHAnsi"/>
          <w:w w:val="0"/>
        </w:rPr>
        <w:t xml:space="preserve"> ISO 9001 and ISO 22000), a MSCB shall have appropriate procedure in line with IAF MD 11. This document is mandatory for certification bodies to plan and perform audits of integrated management systems (IMS).</w:t>
      </w:r>
    </w:p>
    <w:p w:rsidR="006110FA" w:rsidRPr="006110FA" w:rsidRDefault="006110FA" w:rsidP="006110FA">
      <w:pPr>
        <w:spacing w:after="200" w:line="276" w:lineRule="auto"/>
        <w:rPr>
          <w:rFonts w:asciiTheme="minorHAnsi" w:hAnsiTheme="minorHAnsi" w:cstheme="minorHAnsi"/>
          <w:b/>
          <w:w w:val="0"/>
        </w:rPr>
      </w:pPr>
      <w:r w:rsidRPr="006110FA">
        <w:rPr>
          <w:rFonts w:asciiTheme="minorHAnsi" w:hAnsiTheme="minorHAnsi" w:cstheme="minorHAnsi"/>
          <w:b/>
          <w:w w:val="0"/>
        </w:rPr>
        <w:t>G.9.1.4</w:t>
      </w:r>
      <w:r w:rsidRPr="006110FA">
        <w:rPr>
          <w:rFonts w:asciiTheme="minorHAnsi" w:hAnsiTheme="minorHAnsi" w:cstheme="minorHAnsi"/>
          <w:b/>
          <w:w w:val="0"/>
        </w:rPr>
        <w:tab/>
        <w:t>Determining audit time</w:t>
      </w:r>
    </w:p>
    <w:p w:rsidR="006110FA" w:rsidRPr="006110FA" w:rsidRDefault="006110FA" w:rsidP="006110FA">
      <w:pPr>
        <w:spacing w:after="200" w:line="276" w:lineRule="auto"/>
        <w:rPr>
          <w:rFonts w:asciiTheme="minorHAnsi" w:hAnsiTheme="minorHAnsi" w:cstheme="minorHAnsi"/>
          <w:w w:val="0"/>
        </w:rPr>
      </w:pPr>
      <w:r w:rsidRPr="006110FA">
        <w:rPr>
          <w:rFonts w:asciiTheme="minorHAnsi" w:hAnsiTheme="minorHAnsi" w:cstheme="minorHAnsi"/>
          <w:w w:val="0"/>
        </w:rPr>
        <w:t>MSCB shall have documented procedure for determining audit time in accordance with IAF MD 5, ISO/TS 22003, ISO 50003 to calculate audit duration.</w:t>
      </w:r>
    </w:p>
    <w:p w:rsidR="006110FA" w:rsidRPr="006110FA" w:rsidRDefault="006110FA" w:rsidP="006110FA">
      <w:pPr>
        <w:spacing w:after="200" w:line="276" w:lineRule="auto"/>
        <w:rPr>
          <w:rFonts w:asciiTheme="minorHAnsi" w:hAnsiTheme="minorHAnsi" w:cstheme="minorHAnsi"/>
          <w:w w:val="0"/>
        </w:rPr>
      </w:pPr>
      <w:r w:rsidRPr="006110FA">
        <w:rPr>
          <w:rFonts w:asciiTheme="minorHAnsi" w:hAnsiTheme="minorHAnsi" w:cstheme="minorHAnsi"/>
          <w:w w:val="0"/>
        </w:rPr>
        <w:t>Duration of an audit time should be sufficient for effective audit of a management system regardless of client</w:t>
      </w:r>
      <w:r w:rsidRPr="006110FA">
        <w:rPr>
          <w:rFonts w:asciiTheme="minorHAnsi" w:hAnsiTheme="minorHAnsi" w:cstheme="minorHAnsi" w:hint="eastAsia"/>
          <w:w w:val="0"/>
        </w:rPr>
        <w:t>’</w:t>
      </w:r>
      <w:r w:rsidRPr="006110FA">
        <w:rPr>
          <w:rFonts w:asciiTheme="minorHAnsi" w:hAnsiTheme="minorHAnsi" w:cstheme="minorHAnsi"/>
          <w:w w:val="0"/>
        </w:rPr>
        <w:t>s organizational structure.</w:t>
      </w:r>
    </w:p>
    <w:p w:rsidR="0051111C" w:rsidRDefault="006110FA" w:rsidP="006110FA">
      <w:pPr>
        <w:spacing w:after="200" w:line="276" w:lineRule="auto"/>
        <w:rPr>
          <w:rFonts w:asciiTheme="minorHAnsi" w:hAnsiTheme="minorHAnsi" w:cstheme="minorHAnsi"/>
          <w:w w:val="0"/>
        </w:rPr>
      </w:pPr>
      <w:r w:rsidRPr="006110FA">
        <w:rPr>
          <w:rFonts w:asciiTheme="minorHAnsi" w:hAnsiTheme="minorHAnsi" w:cstheme="minorHAnsi"/>
          <w:w w:val="0"/>
        </w:rPr>
        <w:lastRenderedPageBreak/>
        <w:t>Audit duration for integrated management systems shall be determined in accordance with IAF MD 11.</w:t>
      </w:r>
    </w:p>
    <w:p w:rsidR="00E054C2" w:rsidRPr="00E054C2" w:rsidRDefault="00E054C2" w:rsidP="00E054C2">
      <w:pPr>
        <w:spacing w:after="200" w:line="276" w:lineRule="auto"/>
        <w:rPr>
          <w:rFonts w:asciiTheme="minorHAnsi" w:hAnsiTheme="minorHAnsi" w:cstheme="minorHAnsi"/>
          <w:w w:val="0"/>
        </w:rPr>
      </w:pPr>
      <w:r w:rsidRPr="00E054C2">
        <w:rPr>
          <w:rFonts w:asciiTheme="minorHAnsi" w:hAnsiTheme="minorHAnsi" w:cstheme="minorHAnsi"/>
          <w:w w:val="0"/>
        </w:rPr>
        <w:t>G.9.1.5</w:t>
      </w:r>
      <w:r w:rsidRPr="00E054C2">
        <w:rPr>
          <w:rFonts w:asciiTheme="minorHAnsi" w:hAnsiTheme="minorHAnsi" w:cstheme="minorHAnsi"/>
          <w:w w:val="0"/>
        </w:rPr>
        <w:tab/>
        <w:t>Multi-site sampling</w:t>
      </w:r>
    </w:p>
    <w:p w:rsidR="009E6677" w:rsidRDefault="00E054C2" w:rsidP="00E054C2">
      <w:pPr>
        <w:spacing w:after="200" w:line="276" w:lineRule="auto"/>
        <w:rPr>
          <w:rFonts w:asciiTheme="minorHAnsi" w:hAnsiTheme="minorHAnsi" w:cstheme="minorHAnsi"/>
          <w:w w:val="0"/>
        </w:rPr>
      </w:pPr>
      <w:r w:rsidRPr="00E054C2">
        <w:rPr>
          <w:rFonts w:asciiTheme="minorHAnsi" w:hAnsiTheme="minorHAnsi" w:cstheme="minorHAnsi"/>
          <w:w w:val="0"/>
        </w:rPr>
        <w:t>MSCB shall have a client selection programme with multiple sites, in accordance with requirements of IAF MD 1.</w:t>
      </w:r>
    </w:p>
    <w:p w:rsidR="00370E00" w:rsidRPr="00370E00" w:rsidRDefault="00370E00" w:rsidP="00370E00">
      <w:pPr>
        <w:spacing w:after="200" w:line="276" w:lineRule="auto"/>
        <w:rPr>
          <w:rFonts w:asciiTheme="minorHAnsi" w:hAnsiTheme="minorHAnsi" w:cstheme="minorHAnsi"/>
          <w:w w:val="0"/>
        </w:rPr>
      </w:pPr>
      <w:r w:rsidRPr="00370E00">
        <w:rPr>
          <w:rFonts w:asciiTheme="minorHAnsi" w:hAnsiTheme="minorHAnsi" w:cstheme="minorHAnsi"/>
          <w:w w:val="0"/>
        </w:rPr>
        <w:t>When MCSB provides certification to multiple management system standards, audit planning should ensure adequate on-site auditing and confidence in the certification.</w:t>
      </w:r>
    </w:p>
    <w:p w:rsidR="00370E00" w:rsidRPr="00370E00" w:rsidRDefault="00370E00" w:rsidP="00370E00">
      <w:pPr>
        <w:spacing w:after="200" w:line="276" w:lineRule="auto"/>
        <w:rPr>
          <w:rFonts w:asciiTheme="minorHAnsi" w:hAnsiTheme="minorHAnsi" w:cstheme="minorHAnsi"/>
          <w:w w:val="0"/>
        </w:rPr>
      </w:pPr>
      <w:r w:rsidRPr="00370E00">
        <w:rPr>
          <w:rFonts w:asciiTheme="minorHAnsi" w:hAnsiTheme="minorHAnsi" w:cstheme="minorHAnsi"/>
          <w:w w:val="0"/>
        </w:rPr>
        <w:t>Should be noted that ISO/TS 22003 enforces own requirements for multi-site organizations and conditions when multiple management system standards are certified. In such case, audit planning must ensure that adequate on-site auditing is carried out to ensure confidence in the certification.</w:t>
      </w:r>
    </w:p>
    <w:p w:rsidR="00E054C2" w:rsidRDefault="00370E00" w:rsidP="00370E00">
      <w:pPr>
        <w:spacing w:after="200" w:line="276" w:lineRule="auto"/>
        <w:rPr>
          <w:rFonts w:asciiTheme="minorHAnsi" w:hAnsiTheme="minorHAnsi" w:cstheme="minorHAnsi"/>
          <w:w w:val="0"/>
        </w:rPr>
      </w:pPr>
      <w:r w:rsidRPr="00370E00">
        <w:rPr>
          <w:rFonts w:asciiTheme="minorHAnsi" w:hAnsiTheme="minorHAnsi" w:cstheme="minorHAnsi"/>
          <w:w w:val="0"/>
        </w:rPr>
        <w:t>When MSCB applies remote techniques in accordance with IAF MD 4 while carrying out audits at multiple sites this should also be taken into account in the planning and calculation of audit duration.</w:t>
      </w:r>
    </w:p>
    <w:p w:rsidR="00A06A5E" w:rsidRPr="00A06A5E" w:rsidRDefault="00A06A5E" w:rsidP="00A06A5E">
      <w:pPr>
        <w:spacing w:after="200" w:line="276" w:lineRule="auto"/>
        <w:rPr>
          <w:rFonts w:asciiTheme="minorHAnsi" w:hAnsiTheme="minorHAnsi" w:cstheme="minorHAnsi"/>
          <w:b/>
          <w:w w:val="0"/>
        </w:rPr>
      </w:pPr>
      <w:r w:rsidRPr="00A06A5E">
        <w:rPr>
          <w:rFonts w:asciiTheme="minorHAnsi" w:hAnsiTheme="minorHAnsi" w:cstheme="minorHAnsi"/>
          <w:b/>
          <w:w w:val="0"/>
        </w:rPr>
        <w:t>G.9.1.6</w:t>
      </w:r>
      <w:r w:rsidRPr="00A06A5E">
        <w:rPr>
          <w:rFonts w:asciiTheme="minorHAnsi" w:hAnsiTheme="minorHAnsi" w:cstheme="minorHAnsi"/>
          <w:b/>
          <w:w w:val="0"/>
        </w:rPr>
        <w:tab/>
        <w:t>Integrated management system standards</w:t>
      </w:r>
    </w:p>
    <w:p w:rsidR="00A06A5E" w:rsidRPr="00A06A5E" w:rsidRDefault="00A06A5E" w:rsidP="00A06A5E">
      <w:pPr>
        <w:spacing w:after="200" w:line="276" w:lineRule="auto"/>
        <w:rPr>
          <w:rFonts w:asciiTheme="minorHAnsi" w:hAnsiTheme="minorHAnsi" w:cstheme="minorHAnsi"/>
          <w:w w:val="0"/>
        </w:rPr>
      </w:pPr>
      <w:r w:rsidRPr="00A06A5E">
        <w:rPr>
          <w:rFonts w:asciiTheme="minorHAnsi" w:hAnsiTheme="minorHAnsi" w:cstheme="minorHAnsi"/>
          <w:w w:val="0"/>
        </w:rPr>
        <w:t>When providing certification services for integrated systems as per multiple standards, audit planning should ensure sufficient on-site audit activities in accordance with the requirements of IAF MD 11.</w:t>
      </w:r>
    </w:p>
    <w:p w:rsidR="00A06A5E" w:rsidRPr="00A06A5E" w:rsidRDefault="00A06A5E" w:rsidP="00A06A5E">
      <w:pPr>
        <w:spacing w:after="200" w:line="276" w:lineRule="auto"/>
        <w:rPr>
          <w:rFonts w:asciiTheme="minorHAnsi" w:hAnsiTheme="minorHAnsi" w:cstheme="minorHAnsi"/>
          <w:b/>
          <w:w w:val="0"/>
        </w:rPr>
      </w:pPr>
      <w:r w:rsidRPr="00A06A5E">
        <w:rPr>
          <w:rFonts w:asciiTheme="minorHAnsi" w:hAnsiTheme="minorHAnsi" w:cstheme="minorHAnsi"/>
          <w:b/>
          <w:w w:val="0"/>
        </w:rPr>
        <w:t>G.9.2</w:t>
      </w:r>
      <w:r w:rsidRPr="00A06A5E">
        <w:rPr>
          <w:rFonts w:asciiTheme="minorHAnsi" w:hAnsiTheme="minorHAnsi" w:cstheme="minorHAnsi"/>
          <w:b/>
          <w:w w:val="0"/>
        </w:rPr>
        <w:tab/>
        <w:t>Planning audits</w:t>
      </w:r>
    </w:p>
    <w:p w:rsidR="00A06A5E" w:rsidRPr="00A06A5E" w:rsidRDefault="00A06A5E" w:rsidP="00A06A5E">
      <w:pPr>
        <w:spacing w:after="200" w:line="276" w:lineRule="auto"/>
        <w:rPr>
          <w:rFonts w:asciiTheme="minorHAnsi" w:hAnsiTheme="minorHAnsi" w:cstheme="minorHAnsi"/>
          <w:w w:val="0"/>
        </w:rPr>
      </w:pPr>
      <w:r w:rsidRPr="00A06A5E">
        <w:rPr>
          <w:rFonts w:asciiTheme="minorHAnsi" w:hAnsiTheme="minorHAnsi" w:cstheme="minorHAnsi"/>
          <w:w w:val="0"/>
        </w:rPr>
        <w:t>No supplementary requirements.</w:t>
      </w:r>
    </w:p>
    <w:p w:rsidR="00A06A5E" w:rsidRPr="00A06A5E" w:rsidRDefault="00A06A5E" w:rsidP="00A06A5E">
      <w:pPr>
        <w:spacing w:after="200" w:line="276" w:lineRule="auto"/>
        <w:rPr>
          <w:rFonts w:asciiTheme="minorHAnsi" w:hAnsiTheme="minorHAnsi" w:cstheme="minorHAnsi"/>
          <w:b/>
          <w:w w:val="0"/>
        </w:rPr>
      </w:pPr>
      <w:r w:rsidRPr="00A06A5E">
        <w:rPr>
          <w:rFonts w:asciiTheme="minorHAnsi" w:hAnsiTheme="minorHAnsi" w:cstheme="minorHAnsi"/>
          <w:b/>
          <w:w w:val="0"/>
        </w:rPr>
        <w:t>G.9.3</w:t>
      </w:r>
      <w:r w:rsidRPr="00A06A5E">
        <w:rPr>
          <w:rFonts w:asciiTheme="minorHAnsi" w:hAnsiTheme="minorHAnsi" w:cstheme="minorHAnsi"/>
          <w:b/>
          <w:w w:val="0"/>
        </w:rPr>
        <w:tab/>
        <w:t>Initial certification</w:t>
      </w:r>
    </w:p>
    <w:p w:rsidR="00611DA6" w:rsidRDefault="00A06A5E" w:rsidP="00A06A5E">
      <w:pPr>
        <w:spacing w:after="200" w:line="276" w:lineRule="auto"/>
        <w:rPr>
          <w:rFonts w:asciiTheme="minorHAnsi" w:hAnsiTheme="minorHAnsi" w:cstheme="minorHAnsi"/>
          <w:w w:val="0"/>
        </w:rPr>
      </w:pPr>
      <w:r w:rsidRPr="00A06A5E">
        <w:rPr>
          <w:rFonts w:asciiTheme="minorHAnsi" w:hAnsiTheme="minorHAnsi" w:cstheme="minorHAnsi"/>
          <w:w w:val="0"/>
        </w:rPr>
        <w:t>No supplementary requirements, except for these stipulated below:</w:t>
      </w:r>
    </w:p>
    <w:p w:rsidR="00E251E8" w:rsidRPr="00E251E8" w:rsidRDefault="00E251E8" w:rsidP="00E251E8">
      <w:pPr>
        <w:spacing w:after="200" w:line="276" w:lineRule="auto"/>
        <w:rPr>
          <w:rFonts w:asciiTheme="minorHAnsi" w:hAnsiTheme="minorHAnsi" w:cstheme="minorHAnsi"/>
          <w:b/>
          <w:w w:val="0"/>
        </w:rPr>
      </w:pPr>
      <w:r w:rsidRPr="00E251E8">
        <w:rPr>
          <w:rFonts w:asciiTheme="minorHAnsi" w:hAnsiTheme="minorHAnsi" w:cstheme="minorHAnsi"/>
          <w:b/>
          <w:w w:val="0"/>
        </w:rPr>
        <w:t>G.9.3.1</w:t>
      </w:r>
      <w:r w:rsidRPr="00E251E8">
        <w:rPr>
          <w:rFonts w:asciiTheme="minorHAnsi" w:hAnsiTheme="minorHAnsi" w:cstheme="minorHAnsi"/>
          <w:b/>
          <w:w w:val="0"/>
        </w:rPr>
        <w:tab/>
        <w:t>Initial certification audit</w:t>
      </w:r>
    </w:p>
    <w:p w:rsidR="00E251E8" w:rsidRP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t>The initial certification audit of a management system shall be conducted in two stages.</w:t>
      </w:r>
    </w:p>
    <w:p w:rsidR="00E251E8" w:rsidRP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t>Additionally, in accordance with IAF MD 1, at the stage 1, an audit team should complete the collection of information in order to:</w:t>
      </w:r>
    </w:p>
    <w:p w:rsidR="00E251E8" w:rsidRP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t>-</w:t>
      </w:r>
      <w:r w:rsidRPr="00E251E8">
        <w:rPr>
          <w:rFonts w:asciiTheme="minorHAnsi" w:hAnsiTheme="minorHAnsi" w:cstheme="minorHAnsi"/>
          <w:w w:val="0"/>
        </w:rPr>
        <w:tab/>
        <w:t>confirm the audit programme,</w:t>
      </w:r>
    </w:p>
    <w:p w:rsidR="00E251E8" w:rsidRP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t>-</w:t>
      </w:r>
      <w:r w:rsidRPr="00E251E8">
        <w:rPr>
          <w:rFonts w:asciiTheme="minorHAnsi" w:hAnsiTheme="minorHAnsi" w:cstheme="minorHAnsi"/>
          <w:w w:val="0"/>
        </w:rPr>
        <w:tab/>
        <w:t>plan stage 2 taking into account of processes/activities to be audited at each site,</w:t>
      </w:r>
    </w:p>
    <w:p w:rsidR="00E251E8" w:rsidRP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lastRenderedPageBreak/>
        <w:t>-</w:t>
      </w:r>
      <w:r w:rsidRPr="00E251E8">
        <w:rPr>
          <w:rFonts w:asciiTheme="minorHAnsi" w:hAnsiTheme="minorHAnsi" w:cstheme="minorHAnsi"/>
          <w:w w:val="0"/>
        </w:rPr>
        <w:tab/>
        <w:t>confirm that stage 2 audit team has the required competence.</w:t>
      </w:r>
    </w:p>
    <w:p w:rsidR="00E251E8" w:rsidRDefault="00E251E8" w:rsidP="00E251E8">
      <w:pPr>
        <w:spacing w:after="200" w:line="276" w:lineRule="auto"/>
        <w:rPr>
          <w:rFonts w:asciiTheme="minorHAnsi" w:hAnsiTheme="minorHAnsi" w:cstheme="minorHAnsi"/>
          <w:w w:val="0"/>
        </w:rPr>
      </w:pPr>
      <w:r w:rsidRPr="00E251E8">
        <w:rPr>
          <w:rFonts w:asciiTheme="minorHAnsi" w:hAnsiTheme="minorHAnsi" w:cstheme="minorHAnsi"/>
          <w:w w:val="0"/>
        </w:rPr>
        <w:t xml:space="preserve">It is recommended that at least part of the </w:t>
      </w:r>
      <w:r w:rsidRPr="00734541">
        <w:rPr>
          <w:rFonts w:asciiTheme="minorHAnsi" w:hAnsiTheme="minorHAnsi" w:cstheme="minorHAnsi"/>
          <w:b/>
          <w:w w:val="0"/>
        </w:rPr>
        <w:t>Stage 1</w:t>
      </w:r>
      <w:r w:rsidRPr="00E251E8">
        <w:rPr>
          <w:rFonts w:asciiTheme="minorHAnsi" w:hAnsiTheme="minorHAnsi" w:cstheme="minorHAnsi"/>
          <w:w w:val="0"/>
        </w:rPr>
        <w:t xml:space="preserve"> audit to be carried out at the client's site.</w:t>
      </w:r>
    </w:p>
    <w:p w:rsidR="00D75CF6" w:rsidRPr="00D75CF6" w:rsidRDefault="00D75CF6" w:rsidP="00D75CF6">
      <w:pPr>
        <w:spacing w:after="200" w:line="276" w:lineRule="auto"/>
        <w:rPr>
          <w:rFonts w:asciiTheme="minorHAnsi" w:hAnsiTheme="minorHAnsi" w:cstheme="minorHAnsi"/>
          <w:b/>
          <w:w w:val="0"/>
        </w:rPr>
      </w:pPr>
      <w:r w:rsidRPr="00D75CF6">
        <w:rPr>
          <w:rFonts w:asciiTheme="minorHAnsi" w:hAnsiTheme="minorHAnsi" w:cstheme="minorHAnsi"/>
          <w:b/>
          <w:w w:val="0"/>
        </w:rPr>
        <w:t xml:space="preserve">G.9.3.1.3 </w:t>
      </w:r>
      <w:r>
        <w:rPr>
          <w:rFonts w:asciiTheme="minorHAnsi" w:hAnsiTheme="minorHAnsi" w:cstheme="minorHAnsi"/>
          <w:b/>
          <w:w w:val="0"/>
        </w:rPr>
        <w:tab/>
      </w:r>
      <w:r w:rsidRPr="00D75CF6">
        <w:rPr>
          <w:rFonts w:asciiTheme="minorHAnsi" w:hAnsiTheme="minorHAnsi" w:cstheme="minorHAnsi"/>
          <w:b/>
          <w:w w:val="0"/>
        </w:rPr>
        <w:t>Stage 2</w:t>
      </w:r>
    </w:p>
    <w:p w:rsidR="00D75CF6" w:rsidRPr="00D75CF6" w:rsidRDefault="00D75CF6" w:rsidP="00D75CF6">
      <w:pPr>
        <w:spacing w:after="200" w:line="276" w:lineRule="auto"/>
        <w:rPr>
          <w:rFonts w:asciiTheme="minorHAnsi" w:hAnsiTheme="minorHAnsi" w:cstheme="minorHAnsi"/>
          <w:w w:val="0"/>
        </w:rPr>
      </w:pPr>
      <w:r w:rsidRPr="00D75CF6">
        <w:rPr>
          <w:rFonts w:asciiTheme="minorHAnsi" w:hAnsiTheme="minorHAnsi" w:cstheme="minorHAnsi"/>
          <w:w w:val="0"/>
        </w:rPr>
        <w:t>Additionally, as required by IAF MD1, following the initial audit, an audit team shall document processes have been audited at each visited site. This information should be used to modify audit program and plans for subsequent surveillance audits.</w:t>
      </w:r>
    </w:p>
    <w:p w:rsidR="00D75CF6" w:rsidRPr="007C4B5A" w:rsidRDefault="00D75CF6" w:rsidP="00D75CF6">
      <w:pPr>
        <w:spacing w:after="200" w:line="276" w:lineRule="auto"/>
        <w:rPr>
          <w:rFonts w:asciiTheme="minorHAnsi" w:hAnsiTheme="minorHAnsi" w:cstheme="minorHAnsi"/>
          <w:b/>
          <w:w w:val="0"/>
        </w:rPr>
      </w:pPr>
      <w:r w:rsidRPr="007C4B5A">
        <w:rPr>
          <w:rFonts w:asciiTheme="minorHAnsi" w:hAnsiTheme="minorHAnsi" w:cstheme="minorHAnsi"/>
          <w:b/>
          <w:w w:val="0"/>
        </w:rPr>
        <w:t>G.9.4</w:t>
      </w:r>
      <w:r w:rsidRPr="007C4B5A">
        <w:rPr>
          <w:rFonts w:asciiTheme="minorHAnsi" w:hAnsiTheme="minorHAnsi" w:cstheme="minorHAnsi"/>
          <w:b/>
          <w:w w:val="0"/>
        </w:rPr>
        <w:tab/>
        <w:t>Conducting on-site audits</w:t>
      </w:r>
    </w:p>
    <w:p w:rsidR="00D75CF6" w:rsidRPr="00D75CF6" w:rsidRDefault="00D75CF6" w:rsidP="00D75CF6">
      <w:pPr>
        <w:spacing w:after="200" w:line="276" w:lineRule="auto"/>
        <w:rPr>
          <w:rFonts w:asciiTheme="minorHAnsi" w:hAnsiTheme="minorHAnsi" w:cstheme="minorHAnsi"/>
          <w:w w:val="0"/>
        </w:rPr>
      </w:pPr>
      <w:r w:rsidRPr="00D75CF6">
        <w:rPr>
          <w:rFonts w:asciiTheme="minorHAnsi" w:hAnsiTheme="minorHAnsi" w:cstheme="minorHAnsi"/>
          <w:w w:val="0"/>
        </w:rPr>
        <w:t>No supplementary requirements, except for stipulated below.</w:t>
      </w:r>
    </w:p>
    <w:p w:rsidR="00D75CF6" w:rsidRPr="00D75CF6" w:rsidRDefault="00D75CF6" w:rsidP="00D75CF6">
      <w:pPr>
        <w:spacing w:after="200" w:line="276" w:lineRule="auto"/>
        <w:rPr>
          <w:rFonts w:asciiTheme="minorHAnsi" w:hAnsiTheme="minorHAnsi" w:cstheme="minorHAnsi"/>
          <w:w w:val="0"/>
        </w:rPr>
      </w:pPr>
      <w:r w:rsidRPr="00D75CF6">
        <w:rPr>
          <w:rFonts w:asciiTheme="minorHAnsi" w:hAnsiTheme="minorHAnsi" w:cstheme="minorHAnsi"/>
          <w:w w:val="0"/>
        </w:rPr>
        <w:t>In auditing client's management system provisions of ISO 19011 may be applied.</w:t>
      </w:r>
    </w:p>
    <w:p w:rsidR="00D75CF6" w:rsidRPr="007C4B5A" w:rsidRDefault="00D75CF6" w:rsidP="00D75CF6">
      <w:pPr>
        <w:spacing w:after="200" w:line="276" w:lineRule="auto"/>
        <w:rPr>
          <w:rFonts w:asciiTheme="minorHAnsi" w:hAnsiTheme="minorHAnsi" w:cstheme="minorHAnsi"/>
          <w:b/>
          <w:w w:val="0"/>
        </w:rPr>
      </w:pPr>
      <w:r w:rsidRPr="007C4B5A">
        <w:rPr>
          <w:rFonts w:asciiTheme="minorHAnsi" w:hAnsiTheme="minorHAnsi" w:cstheme="minorHAnsi"/>
          <w:b/>
          <w:w w:val="0"/>
        </w:rPr>
        <w:t>G.9.4.9 Cause analysis of nonconformities</w:t>
      </w:r>
    </w:p>
    <w:p w:rsidR="00734541" w:rsidRDefault="00D75CF6" w:rsidP="00D75CF6">
      <w:pPr>
        <w:spacing w:after="200" w:line="276" w:lineRule="auto"/>
        <w:rPr>
          <w:rFonts w:asciiTheme="minorHAnsi" w:hAnsiTheme="minorHAnsi" w:cstheme="minorHAnsi"/>
          <w:w w:val="0"/>
        </w:rPr>
      </w:pPr>
      <w:r w:rsidRPr="00D75CF6">
        <w:rPr>
          <w:rFonts w:asciiTheme="minorHAnsi" w:hAnsiTheme="minorHAnsi" w:cstheme="minorHAnsi"/>
          <w:w w:val="0"/>
        </w:rPr>
        <w:t>In accordance with MD 1, when a nonconformity is detected at one of the audited sites, a MSCB must check whether the nature of the nonconformity is an isolated case, or it is common for the system as a whole. MSCB should ensure that corrective actions are carried out both at the head office and at individual affected sites. Otherwise, a client should demonstrate to the MSCB justification for any limitations to its subsequent corrective actions.</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MSCB should request evidence of these corrective actions and increase the sampling frequency and/or sample size until it can be confirmed that control has been reinstated.</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At the time of decision, if any facility has a significant nonconformity, certification shall be rejected for the entire organization with multiple facilities at the listed sites until acceptable corrective actions have been implemented.</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It shall not be permissible to resolve a problem caused by the presence of a non-conformity at a site, a client tries to exclude this 'problematic' site from the scope of certification.</w:t>
      </w:r>
    </w:p>
    <w:p w:rsidR="001B74F1" w:rsidRPr="001B74F1" w:rsidRDefault="001B74F1" w:rsidP="001B74F1">
      <w:pPr>
        <w:spacing w:after="200" w:line="276" w:lineRule="auto"/>
        <w:rPr>
          <w:rFonts w:asciiTheme="minorHAnsi" w:hAnsiTheme="minorHAnsi" w:cstheme="minorHAnsi"/>
          <w:b/>
          <w:w w:val="0"/>
        </w:rPr>
      </w:pPr>
      <w:r w:rsidRPr="001B74F1">
        <w:rPr>
          <w:rFonts w:asciiTheme="minorHAnsi" w:hAnsiTheme="minorHAnsi" w:cstheme="minorHAnsi"/>
          <w:b/>
          <w:w w:val="0"/>
        </w:rPr>
        <w:t>G.9.5</w:t>
      </w:r>
      <w:r w:rsidRPr="001B74F1">
        <w:rPr>
          <w:rFonts w:asciiTheme="minorHAnsi" w:hAnsiTheme="minorHAnsi" w:cstheme="minorHAnsi"/>
          <w:b/>
          <w:w w:val="0"/>
        </w:rPr>
        <w:tab/>
        <w:t>Certification decision</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No supplementary requirements, except for stipulated below.</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In accordance with provisions of IAF MD 1, a certificate must reflect the scope of certification and sites and/or legal entities (if applicable) covered by the certification of several sites.</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lastRenderedPageBreak/>
        <w:t>The certificate shall contain name and address of all sites contained within the organisation to which it refers to. The scope or reference to normative document shall clearly indicate that certification activities have been carried out at enlisted sites. However, if site activities include only a sub-scope of organisation's activities, then certificate shall include this sub-scope of the site. If temporary sites are specified in the certificate, such sites shall be identified as temporary.</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Where, in addition to the master certificate of an organisation with several sites, a separate certificate for each site has been issued, it shall contain information that:</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w:t>
      </w:r>
      <w:r w:rsidRPr="001B74F1">
        <w:rPr>
          <w:rFonts w:asciiTheme="minorHAnsi" w:hAnsiTheme="minorHAnsi" w:cstheme="minorHAnsi"/>
          <w:w w:val="0"/>
        </w:rPr>
        <w:tab/>
        <w:t>management system of the whole organisation has been certified,</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 xml:space="preserve">-       </w:t>
      </w:r>
      <w:r>
        <w:rPr>
          <w:rFonts w:asciiTheme="minorHAnsi" w:hAnsiTheme="minorHAnsi" w:cstheme="minorHAnsi"/>
          <w:w w:val="0"/>
        </w:rPr>
        <w:tab/>
      </w:r>
      <w:r w:rsidRPr="001B74F1">
        <w:rPr>
          <w:rFonts w:asciiTheme="minorHAnsi" w:hAnsiTheme="minorHAnsi" w:cstheme="minorHAnsi"/>
          <w:w w:val="0"/>
        </w:rPr>
        <w:t>activities performed at this particular site/legal entity are covered by this certification,</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w:t>
      </w:r>
      <w:r w:rsidRPr="001B74F1">
        <w:rPr>
          <w:rFonts w:asciiTheme="minorHAnsi" w:hAnsiTheme="minorHAnsi" w:cstheme="minorHAnsi"/>
          <w:w w:val="0"/>
        </w:rPr>
        <w:tab/>
        <w:t>traceability to the main certificate, for example, registration number,</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w:t>
      </w:r>
      <w:r w:rsidRPr="001B74F1">
        <w:rPr>
          <w:rFonts w:asciiTheme="minorHAnsi" w:hAnsiTheme="minorHAnsi" w:cstheme="minorHAnsi"/>
          <w:w w:val="0"/>
        </w:rPr>
        <w:tab/>
        <w:t xml:space="preserve">a statement that </w:t>
      </w:r>
      <w:r w:rsidRPr="001B74F1">
        <w:rPr>
          <w:rFonts w:asciiTheme="minorHAnsi" w:hAnsiTheme="minorHAnsi" w:cstheme="minorHAnsi" w:hint="eastAsia"/>
          <w:w w:val="0"/>
        </w:rPr>
        <w:t>“</w:t>
      </w:r>
      <w:r w:rsidRPr="001B74F1">
        <w:rPr>
          <w:rFonts w:asciiTheme="minorHAnsi" w:hAnsiTheme="minorHAnsi" w:cstheme="minorHAnsi"/>
          <w:w w:val="0"/>
        </w:rPr>
        <w:t>the validity of this certificate is dependent on the validity of the master certificate</w:t>
      </w:r>
      <w:r w:rsidRPr="001B74F1">
        <w:rPr>
          <w:rFonts w:asciiTheme="minorHAnsi" w:hAnsiTheme="minorHAnsi" w:cstheme="minorHAnsi" w:hint="eastAsia"/>
          <w:w w:val="0"/>
        </w:rPr>
        <w:t>”</w:t>
      </w:r>
      <w:r w:rsidRPr="001B74F1">
        <w:rPr>
          <w:rFonts w:asciiTheme="minorHAnsi" w:hAnsiTheme="minorHAnsi" w:cstheme="minorHAnsi"/>
          <w:w w:val="0"/>
        </w:rPr>
        <w:t>.</w:t>
      </w:r>
    </w:p>
    <w:p w:rsidR="001B74F1" w:rsidRP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Under no circumstances can this certificate be issued in the name of a site as a legal entity or assume that this site has been certified as a client-organization.</w:t>
      </w:r>
    </w:p>
    <w:p w:rsidR="001B74F1" w:rsidRDefault="001B74F1" w:rsidP="001B74F1">
      <w:pPr>
        <w:spacing w:after="200" w:line="276" w:lineRule="auto"/>
        <w:rPr>
          <w:rFonts w:asciiTheme="minorHAnsi" w:hAnsiTheme="minorHAnsi" w:cstheme="minorHAnsi"/>
          <w:w w:val="0"/>
        </w:rPr>
      </w:pPr>
      <w:r w:rsidRPr="001B74F1">
        <w:rPr>
          <w:rFonts w:asciiTheme="minorHAnsi" w:hAnsiTheme="minorHAnsi" w:cstheme="minorHAnsi"/>
          <w:w w:val="0"/>
        </w:rPr>
        <w:t>All certificates must be withdrawn if any of the sites fail to meet necessary conditions to maintain certification.</w:t>
      </w:r>
    </w:p>
    <w:p w:rsidR="004610E6" w:rsidRPr="004610E6" w:rsidRDefault="004610E6" w:rsidP="004610E6">
      <w:pPr>
        <w:spacing w:after="200" w:line="276" w:lineRule="auto"/>
        <w:rPr>
          <w:rFonts w:asciiTheme="minorHAnsi" w:hAnsiTheme="minorHAnsi" w:cstheme="minorHAnsi"/>
          <w:b/>
          <w:w w:val="0"/>
        </w:rPr>
      </w:pPr>
      <w:r w:rsidRPr="004610E6">
        <w:rPr>
          <w:rFonts w:asciiTheme="minorHAnsi" w:hAnsiTheme="minorHAnsi" w:cstheme="minorHAnsi"/>
          <w:b/>
          <w:w w:val="0"/>
        </w:rPr>
        <w:t>G.9.6</w:t>
      </w:r>
      <w:r w:rsidRPr="004610E6">
        <w:rPr>
          <w:rFonts w:asciiTheme="minorHAnsi" w:hAnsiTheme="minorHAnsi" w:cstheme="minorHAnsi"/>
          <w:b/>
          <w:w w:val="0"/>
        </w:rPr>
        <w:tab/>
        <w:t>Maintaining certification</w:t>
      </w:r>
    </w:p>
    <w:p w:rsidR="004610E6" w:rsidRPr="004610E6" w:rsidRDefault="004610E6" w:rsidP="004610E6">
      <w:pPr>
        <w:spacing w:after="200" w:line="276" w:lineRule="auto"/>
        <w:rPr>
          <w:rFonts w:asciiTheme="minorHAnsi" w:hAnsiTheme="minorHAnsi" w:cstheme="minorHAnsi"/>
          <w:w w:val="0"/>
        </w:rPr>
      </w:pPr>
      <w:r w:rsidRPr="004610E6">
        <w:rPr>
          <w:rFonts w:asciiTheme="minorHAnsi" w:hAnsiTheme="minorHAnsi" w:cstheme="minorHAnsi"/>
          <w:w w:val="0"/>
        </w:rPr>
        <w:t>No supplementary requirements, except for stipulated below.</w:t>
      </w:r>
    </w:p>
    <w:p w:rsidR="004610E6" w:rsidRPr="004610E6" w:rsidRDefault="004610E6" w:rsidP="004610E6">
      <w:pPr>
        <w:spacing w:after="200" w:line="276" w:lineRule="auto"/>
        <w:rPr>
          <w:rFonts w:asciiTheme="minorHAnsi" w:hAnsiTheme="minorHAnsi" w:cstheme="minorHAnsi"/>
          <w:b/>
          <w:w w:val="0"/>
        </w:rPr>
      </w:pPr>
      <w:r w:rsidRPr="004610E6">
        <w:rPr>
          <w:rFonts w:asciiTheme="minorHAnsi" w:hAnsiTheme="minorHAnsi" w:cstheme="minorHAnsi"/>
          <w:b/>
          <w:w w:val="0"/>
        </w:rPr>
        <w:t>G.9.6.2</w:t>
      </w:r>
      <w:r w:rsidRPr="004610E6">
        <w:rPr>
          <w:rFonts w:asciiTheme="minorHAnsi" w:hAnsiTheme="minorHAnsi" w:cstheme="minorHAnsi"/>
          <w:b/>
          <w:w w:val="0"/>
        </w:rPr>
        <w:tab/>
        <w:t>Surveillance activities</w:t>
      </w:r>
    </w:p>
    <w:p w:rsidR="004610E6" w:rsidRPr="004610E6" w:rsidRDefault="004610E6" w:rsidP="004610E6">
      <w:pPr>
        <w:spacing w:after="200" w:line="276" w:lineRule="auto"/>
        <w:rPr>
          <w:rFonts w:asciiTheme="minorHAnsi" w:hAnsiTheme="minorHAnsi" w:cstheme="minorHAnsi"/>
          <w:w w:val="0"/>
        </w:rPr>
      </w:pPr>
      <w:r w:rsidRPr="004610E6">
        <w:rPr>
          <w:rFonts w:asciiTheme="minorHAnsi" w:hAnsiTheme="minorHAnsi" w:cstheme="minorHAnsi"/>
          <w:w w:val="0"/>
        </w:rPr>
        <w:t xml:space="preserve">In accordance with provisions of the IAF MD 1, surveillance of multi-site organizations which cannot be sampled should be verified in accordance with the methodology specified </w:t>
      </w:r>
      <w:r>
        <w:rPr>
          <w:rFonts w:asciiTheme="minorHAnsi" w:hAnsiTheme="minorHAnsi" w:cstheme="minorHAnsi"/>
          <w:w w:val="0"/>
        </w:rPr>
        <w:t xml:space="preserve">in the clause </w:t>
      </w:r>
      <w:r w:rsidRPr="004610E6">
        <w:rPr>
          <w:rFonts w:asciiTheme="minorHAnsi" w:hAnsiTheme="minorHAnsi" w:cstheme="minorHAnsi"/>
          <w:w w:val="0"/>
        </w:rPr>
        <w:t>6.1 of IAF MD 1.</w:t>
      </w:r>
    </w:p>
    <w:p w:rsidR="00B616F2" w:rsidRDefault="004610E6" w:rsidP="004610E6">
      <w:pPr>
        <w:spacing w:after="200" w:line="276" w:lineRule="auto"/>
        <w:rPr>
          <w:rFonts w:asciiTheme="minorHAnsi" w:hAnsiTheme="minorHAnsi" w:cstheme="minorHAnsi"/>
          <w:w w:val="0"/>
        </w:rPr>
      </w:pPr>
      <w:r w:rsidRPr="004610E6">
        <w:rPr>
          <w:rFonts w:asciiTheme="minorHAnsi" w:hAnsiTheme="minorHAnsi" w:cstheme="minorHAnsi"/>
          <w:w w:val="0"/>
        </w:rPr>
        <w:t>The surveillance of organizations with several sites which cannot be sampled in accordance with the methodology specified in the clause 6.1 of IAF MD1 is based on an audit of 30% of all sites plus the head office. Sites selected for the second surveillance audit of the certification cycle should not normally include any of the sites selected in the first surveillance audit.</w:t>
      </w:r>
    </w:p>
    <w:p w:rsidR="00CC1449" w:rsidRDefault="00547825" w:rsidP="004610E6">
      <w:pPr>
        <w:spacing w:after="200" w:line="276" w:lineRule="auto"/>
        <w:rPr>
          <w:rFonts w:asciiTheme="minorHAnsi" w:hAnsiTheme="minorHAnsi" w:cstheme="minorHAnsi"/>
          <w:b/>
          <w:w w:val="0"/>
        </w:rPr>
      </w:pPr>
      <w:r w:rsidRPr="00547825">
        <w:rPr>
          <w:rFonts w:asciiTheme="minorHAnsi" w:hAnsiTheme="minorHAnsi" w:cstheme="minorHAnsi"/>
          <w:b/>
          <w:w w:val="0"/>
        </w:rPr>
        <w:lastRenderedPageBreak/>
        <w:t>G.9.6.3</w:t>
      </w:r>
      <w:r w:rsidRPr="00547825">
        <w:rPr>
          <w:rFonts w:asciiTheme="minorHAnsi" w:hAnsiTheme="minorHAnsi" w:cstheme="minorHAnsi"/>
          <w:b/>
          <w:w w:val="0"/>
        </w:rPr>
        <w:tab/>
        <w:t>Recertification</w:t>
      </w:r>
    </w:p>
    <w:p w:rsidR="00E22AD3"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In accordance with the IAF MD 1, the recertification of multi-site organizations which can be sampled shall be verified in accordance with the methodology given in the clause 6.1 of IAF MD 1.</w:t>
      </w:r>
    </w:p>
    <w:p w:rsidR="00E22AD3"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Recertification of multi-site organisations which cannot be sampled should be carried out similarly to initial audit, namely all audited sites plus the head office.</w:t>
      </w:r>
    </w:p>
    <w:p w:rsidR="00E22AD3" w:rsidRPr="00E22AD3" w:rsidRDefault="00E22AD3" w:rsidP="00E22AD3">
      <w:pPr>
        <w:spacing w:after="200" w:line="276" w:lineRule="auto"/>
        <w:rPr>
          <w:rFonts w:asciiTheme="minorHAnsi" w:hAnsiTheme="minorHAnsi" w:cstheme="minorHAnsi"/>
          <w:b/>
          <w:w w:val="0"/>
        </w:rPr>
      </w:pPr>
      <w:r w:rsidRPr="00E22AD3">
        <w:rPr>
          <w:rFonts w:asciiTheme="minorHAnsi" w:hAnsiTheme="minorHAnsi" w:cstheme="minorHAnsi"/>
          <w:b/>
          <w:w w:val="0"/>
        </w:rPr>
        <w:t>G.9.7</w:t>
      </w:r>
      <w:r w:rsidRPr="00E22AD3">
        <w:rPr>
          <w:rFonts w:asciiTheme="minorHAnsi" w:hAnsiTheme="minorHAnsi" w:cstheme="minorHAnsi"/>
          <w:b/>
          <w:w w:val="0"/>
        </w:rPr>
        <w:tab/>
        <w:t>Appeals</w:t>
      </w:r>
    </w:p>
    <w:p w:rsidR="00E22AD3"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No supplementary requirements.</w:t>
      </w:r>
    </w:p>
    <w:p w:rsidR="00E22AD3" w:rsidRPr="00E22AD3" w:rsidRDefault="00E22AD3" w:rsidP="00E22AD3">
      <w:pPr>
        <w:spacing w:after="200" w:line="276" w:lineRule="auto"/>
        <w:rPr>
          <w:rFonts w:asciiTheme="minorHAnsi" w:hAnsiTheme="minorHAnsi" w:cstheme="minorHAnsi"/>
          <w:b/>
          <w:w w:val="0"/>
        </w:rPr>
      </w:pPr>
      <w:r w:rsidRPr="00E22AD3">
        <w:rPr>
          <w:rFonts w:asciiTheme="minorHAnsi" w:hAnsiTheme="minorHAnsi" w:cstheme="minorHAnsi"/>
          <w:b/>
          <w:w w:val="0"/>
        </w:rPr>
        <w:t>G.9.8</w:t>
      </w:r>
      <w:r w:rsidRPr="00E22AD3">
        <w:rPr>
          <w:rFonts w:asciiTheme="minorHAnsi" w:hAnsiTheme="minorHAnsi" w:cstheme="minorHAnsi"/>
          <w:b/>
          <w:w w:val="0"/>
        </w:rPr>
        <w:tab/>
        <w:t>Complaints</w:t>
      </w:r>
    </w:p>
    <w:p w:rsidR="00E22AD3"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No supplementary requirements.</w:t>
      </w:r>
    </w:p>
    <w:p w:rsidR="00E22AD3" w:rsidRPr="00E22AD3" w:rsidRDefault="00E22AD3" w:rsidP="00E22AD3">
      <w:pPr>
        <w:spacing w:after="200" w:line="276" w:lineRule="auto"/>
        <w:rPr>
          <w:rFonts w:asciiTheme="minorHAnsi" w:hAnsiTheme="minorHAnsi" w:cstheme="minorHAnsi"/>
          <w:b/>
          <w:w w:val="0"/>
        </w:rPr>
      </w:pPr>
      <w:r w:rsidRPr="00E22AD3">
        <w:rPr>
          <w:rFonts w:asciiTheme="minorHAnsi" w:hAnsiTheme="minorHAnsi" w:cstheme="minorHAnsi"/>
          <w:b/>
          <w:w w:val="0"/>
        </w:rPr>
        <w:t>G.9.9</w:t>
      </w:r>
      <w:r w:rsidRPr="00E22AD3">
        <w:rPr>
          <w:rFonts w:asciiTheme="minorHAnsi" w:hAnsiTheme="minorHAnsi" w:cstheme="minorHAnsi"/>
          <w:b/>
          <w:w w:val="0"/>
        </w:rPr>
        <w:tab/>
        <w:t>Client records</w:t>
      </w:r>
    </w:p>
    <w:p w:rsidR="00E22AD3"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No supplementary requirements.</w:t>
      </w:r>
    </w:p>
    <w:p w:rsidR="00E22AD3" w:rsidRPr="00E22AD3" w:rsidRDefault="00E22AD3" w:rsidP="00E22AD3">
      <w:pPr>
        <w:spacing w:after="200" w:line="276" w:lineRule="auto"/>
        <w:rPr>
          <w:rFonts w:asciiTheme="minorHAnsi" w:hAnsiTheme="minorHAnsi" w:cstheme="minorHAnsi"/>
          <w:b/>
          <w:w w:val="0"/>
        </w:rPr>
      </w:pPr>
      <w:r w:rsidRPr="00E22AD3">
        <w:rPr>
          <w:rFonts w:asciiTheme="minorHAnsi" w:hAnsiTheme="minorHAnsi" w:cstheme="minorHAnsi"/>
          <w:b/>
          <w:w w:val="0"/>
        </w:rPr>
        <w:t>G.10 Management system requirements for certification bodies</w:t>
      </w:r>
    </w:p>
    <w:p w:rsidR="00547825" w:rsidRPr="00E22AD3" w:rsidRDefault="00E22AD3" w:rsidP="00E22AD3">
      <w:pPr>
        <w:spacing w:after="200" w:line="276" w:lineRule="auto"/>
        <w:rPr>
          <w:rFonts w:asciiTheme="minorHAnsi" w:hAnsiTheme="minorHAnsi" w:cstheme="minorHAnsi"/>
          <w:w w:val="0"/>
        </w:rPr>
      </w:pPr>
      <w:r w:rsidRPr="00E22AD3">
        <w:rPr>
          <w:rFonts w:asciiTheme="minorHAnsi" w:hAnsiTheme="minorHAnsi" w:cstheme="minorHAnsi"/>
          <w:w w:val="0"/>
        </w:rPr>
        <w:t>No supplementary requirements.</w:t>
      </w:r>
    </w:p>
    <w:sectPr w:rsidR="00547825" w:rsidRPr="00E22AD3" w:rsidSect="00C369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1A" w:rsidRDefault="00914E1A" w:rsidP="00641F30">
      <w:r>
        <w:separator/>
      </w:r>
    </w:p>
  </w:endnote>
  <w:endnote w:type="continuationSeparator" w:id="0">
    <w:p w:rsidR="00914E1A" w:rsidRDefault="00914E1A" w:rsidP="0064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1A" w:rsidRDefault="00914E1A" w:rsidP="00641F30">
      <w:r>
        <w:separator/>
      </w:r>
    </w:p>
  </w:footnote>
  <w:footnote w:type="continuationSeparator" w:id="0">
    <w:p w:rsidR="00914E1A" w:rsidRDefault="00914E1A" w:rsidP="0064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896"/>
      <w:gridCol w:w="4596"/>
      <w:gridCol w:w="1223"/>
      <w:gridCol w:w="1573"/>
    </w:tblGrid>
    <w:tr w:rsidR="004C3DD8" w:rsidRPr="00917BB4" w:rsidTr="00DB2B9E">
      <w:trPr>
        <w:trHeight w:val="144"/>
      </w:trPr>
      <w:tc>
        <w:tcPr>
          <w:tcW w:w="1384" w:type="dxa"/>
          <w:vMerge w:val="restart"/>
        </w:tcPr>
        <w:p w:rsidR="004C3DD8" w:rsidRPr="00917BB4" w:rsidRDefault="004C3DD8" w:rsidP="004C3DD8">
          <w:pPr>
            <w:pStyle w:val="stBilgi"/>
            <w:rPr>
              <w:rFonts w:eastAsia="Courier New"/>
              <w:b/>
              <w:sz w:val="32"/>
              <w:szCs w:val="32"/>
              <w:lang w:val="en-US"/>
            </w:rPr>
          </w:pPr>
          <w:r w:rsidRPr="00917BB4">
            <w:rPr>
              <w:rFonts w:eastAsia="Courier New"/>
              <w:b/>
              <w:noProof/>
              <w:sz w:val="32"/>
              <w:szCs w:val="32"/>
            </w:rPr>
            <w:drawing>
              <wp:inline distT="0" distB="0" distL="0" distR="0" wp14:anchorId="1EFE93B3" wp14:editId="27750269">
                <wp:extent cx="1042238" cy="1104704"/>
                <wp:effectExtent l="19050" t="0" r="5512" b="0"/>
                <wp:docPr id="1" name="Resim 1" descr="C:\Users\emrekoyuncu\Desktop\eaf-logo.jpg"/>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1"/>
                        <a:srcRect/>
                        <a:stretch>
                          <a:fillRect/>
                        </a:stretch>
                      </pic:blipFill>
                      <pic:spPr bwMode="auto">
                        <a:xfrm>
                          <a:off x="0" y="0"/>
                          <a:ext cx="1042238" cy="1104704"/>
                        </a:xfrm>
                        <a:prstGeom prst="rect">
                          <a:avLst/>
                        </a:prstGeom>
                        <a:noFill/>
                        <a:ln w="9525">
                          <a:noFill/>
                          <a:miter lim="800000"/>
                          <a:headEnd/>
                          <a:tailEnd/>
                        </a:ln>
                      </pic:spPr>
                    </pic:pic>
                  </a:graphicData>
                </a:graphic>
              </wp:inline>
            </w:drawing>
          </w:r>
        </w:p>
      </w:tc>
      <w:tc>
        <w:tcPr>
          <w:tcW w:w="5812" w:type="dxa"/>
          <w:vMerge w:val="restart"/>
        </w:tcPr>
        <w:p w:rsidR="004C3DD8" w:rsidRPr="00917BB4" w:rsidRDefault="004C3DD8" w:rsidP="004C3DD8">
          <w:pPr>
            <w:pStyle w:val="stBilgi"/>
            <w:jc w:val="center"/>
            <w:rPr>
              <w:rFonts w:ascii="Verdana" w:hAnsi="Verdana"/>
              <w:b/>
              <w:lang w:val="en-US"/>
            </w:rPr>
          </w:pPr>
          <w:r w:rsidRPr="00917BB4">
            <w:rPr>
              <w:rFonts w:ascii="Verdana" w:hAnsi="Verdana"/>
              <w:b/>
              <w:lang w:val="en-US"/>
            </w:rPr>
            <w:t>ENTERPRISE ACCREDITATION FOUNDATION</w:t>
          </w:r>
        </w:p>
        <w:p w:rsidR="004C3DD8" w:rsidRDefault="004C3DD8" w:rsidP="004C3DD8">
          <w:pPr>
            <w:pStyle w:val="stBilgi"/>
            <w:jc w:val="center"/>
            <w:rPr>
              <w:rFonts w:eastAsia="Courier New"/>
              <w:b/>
              <w:lang w:val="en-US"/>
            </w:rPr>
          </w:pPr>
        </w:p>
        <w:p w:rsidR="004C3DD8" w:rsidRPr="004C3DD8" w:rsidRDefault="004C3DD8" w:rsidP="004C3DD8">
          <w:pPr>
            <w:pStyle w:val="stBilgi"/>
            <w:jc w:val="center"/>
            <w:rPr>
              <w:rFonts w:eastAsia="Courier New"/>
              <w:b/>
              <w:lang w:val="en-US"/>
            </w:rPr>
          </w:pPr>
          <w:r>
            <w:rPr>
              <w:rFonts w:eastAsia="Courier New"/>
              <w:b/>
              <w:lang w:val="en-US"/>
            </w:rPr>
            <w:t>Guidelines for Accreditation of Management Systems Certification Bodies</w:t>
          </w:r>
        </w:p>
      </w:tc>
      <w:tc>
        <w:tcPr>
          <w:tcW w:w="1276" w:type="dxa"/>
        </w:tcPr>
        <w:p w:rsidR="004C3DD8" w:rsidRPr="00917BB4" w:rsidRDefault="004C3DD8" w:rsidP="004C3DD8">
          <w:pPr>
            <w:pStyle w:val="stBilgi"/>
            <w:jc w:val="center"/>
            <w:rPr>
              <w:rFonts w:ascii="Verdana" w:hAnsi="Verdana"/>
              <w:b/>
              <w:sz w:val="16"/>
              <w:szCs w:val="16"/>
              <w:lang w:val="en-US"/>
            </w:rPr>
          </w:pPr>
          <w:r w:rsidRPr="00917BB4">
            <w:rPr>
              <w:rFonts w:ascii="Verdana" w:hAnsi="Verdana"/>
              <w:b/>
              <w:sz w:val="16"/>
              <w:szCs w:val="16"/>
              <w:lang w:val="en-US"/>
            </w:rPr>
            <w:t>Document No:</w:t>
          </w:r>
        </w:p>
      </w:tc>
      <w:tc>
        <w:tcPr>
          <w:tcW w:w="1778" w:type="dxa"/>
        </w:tcPr>
        <w:p w:rsidR="004C3DD8" w:rsidRPr="00917BB4" w:rsidRDefault="004C3DD8" w:rsidP="004C3DD8">
          <w:pPr>
            <w:pStyle w:val="stBilgi"/>
            <w:jc w:val="center"/>
            <w:rPr>
              <w:rFonts w:ascii="Verdana" w:hAnsi="Verdana"/>
              <w:b/>
              <w:sz w:val="16"/>
              <w:szCs w:val="16"/>
              <w:lang w:val="en-US"/>
            </w:rPr>
          </w:pPr>
          <w:r>
            <w:rPr>
              <w:rFonts w:ascii="Verdana" w:hAnsi="Verdana"/>
              <w:b/>
              <w:sz w:val="16"/>
              <w:szCs w:val="16"/>
              <w:lang w:val="en-US"/>
            </w:rPr>
            <w:t>EAF-G.04</w:t>
          </w:r>
        </w:p>
        <w:p w:rsidR="004C3DD8" w:rsidRPr="00917BB4" w:rsidRDefault="004C3DD8" w:rsidP="004C3DD8">
          <w:pPr>
            <w:pStyle w:val="stBilgi"/>
            <w:rPr>
              <w:rFonts w:eastAsia="Courier New"/>
              <w:b/>
              <w:sz w:val="32"/>
              <w:szCs w:val="32"/>
              <w:lang w:val="en-US"/>
            </w:rPr>
          </w:pPr>
        </w:p>
      </w:tc>
    </w:tr>
    <w:tr w:rsidR="004C3DD8" w:rsidRPr="00917BB4" w:rsidTr="00DB2B9E">
      <w:trPr>
        <w:trHeight w:val="144"/>
      </w:trPr>
      <w:tc>
        <w:tcPr>
          <w:tcW w:w="1384" w:type="dxa"/>
          <w:vMerge/>
        </w:tcPr>
        <w:p w:rsidR="004C3DD8" w:rsidRPr="00917BB4" w:rsidRDefault="004C3DD8" w:rsidP="004C3DD8">
          <w:pPr>
            <w:pStyle w:val="stBilgi"/>
            <w:rPr>
              <w:rFonts w:eastAsia="Courier New"/>
              <w:b/>
              <w:sz w:val="32"/>
              <w:szCs w:val="32"/>
              <w:lang w:val="en-US"/>
            </w:rPr>
          </w:pPr>
        </w:p>
      </w:tc>
      <w:tc>
        <w:tcPr>
          <w:tcW w:w="5812" w:type="dxa"/>
          <w:vMerge/>
        </w:tcPr>
        <w:p w:rsidR="004C3DD8" w:rsidRPr="00917BB4" w:rsidRDefault="004C3DD8" w:rsidP="004C3DD8">
          <w:pPr>
            <w:pStyle w:val="stBilgi"/>
            <w:jc w:val="center"/>
            <w:rPr>
              <w:rFonts w:ascii="Verdana" w:hAnsi="Verdana"/>
              <w:b/>
              <w:lang w:val="en-US"/>
            </w:rPr>
          </w:pPr>
        </w:p>
      </w:tc>
      <w:tc>
        <w:tcPr>
          <w:tcW w:w="1276" w:type="dxa"/>
        </w:tcPr>
        <w:p w:rsidR="004C3DD8" w:rsidRPr="00917BB4" w:rsidRDefault="004C3DD8" w:rsidP="004C3DD8">
          <w:pPr>
            <w:pStyle w:val="stBilgi"/>
            <w:jc w:val="center"/>
            <w:rPr>
              <w:rFonts w:ascii="Verdana" w:hAnsi="Verdana"/>
              <w:b/>
              <w:sz w:val="16"/>
              <w:szCs w:val="16"/>
              <w:lang w:val="en-US"/>
            </w:rPr>
          </w:pPr>
          <w:r w:rsidRPr="00917BB4">
            <w:rPr>
              <w:rFonts w:ascii="Verdana" w:hAnsi="Verdana"/>
              <w:b/>
              <w:sz w:val="16"/>
              <w:szCs w:val="16"/>
              <w:lang w:val="en-US"/>
            </w:rPr>
            <w:t>Release Date:</w:t>
          </w:r>
        </w:p>
      </w:tc>
      <w:tc>
        <w:tcPr>
          <w:tcW w:w="1778" w:type="dxa"/>
        </w:tcPr>
        <w:p w:rsidR="004C3DD8" w:rsidRPr="00DD37E2" w:rsidRDefault="004C3DD8" w:rsidP="004C3DD8">
          <w:pPr>
            <w:pStyle w:val="stBilgi"/>
            <w:jc w:val="center"/>
            <w:rPr>
              <w:rFonts w:eastAsia="Courier New"/>
              <w:sz w:val="20"/>
              <w:szCs w:val="20"/>
              <w:lang w:val="en-US"/>
            </w:rPr>
          </w:pPr>
          <w:r w:rsidRPr="00DD37E2">
            <w:rPr>
              <w:rFonts w:eastAsia="Courier New"/>
              <w:sz w:val="20"/>
              <w:szCs w:val="20"/>
              <w:lang w:val="en-US"/>
            </w:rPr>
            <w:t>20/03/2020</w:t>
          </w:r>
        </w:p>
      </w:tc>
    </w:tr>
    <w:tr w:rsidR="004C3DD8" w:rsidRPr="00917BB4" w:rsidTr="00DB2B9E">
      <w:trPr>
        <w:trHeight w:val="253"/>
      </w:trPr>
      <w:tc>
        <w:tcPr>
          <w:tcW w:w="1384" w:type="dxa"/>
          <w:vMerge/>
        </w:tcPr>
        <w:p w:rsidR="004C3DD8" w:rsidRPr="00917BB4" w:rsidRDefault="004C3DD8" w:rsidP="004C3DD8">
          <w:pPr>
            <w:pStyle w:val="stBilgi"/>
            <w:rPr>
              <w:rFonts w:eastAsia="Courier New"/>
              <w:b/>
              <w:sz w:val="32"/>
              <w:szCs w:val="32"/>
              <w:lang w:val="en-US"/>
            </w:rPr>
          </w:pPr>
        </w:p>
      </w:tc>
      <w:tc>
        <w:tcPr>
          <w:tcW w:w="5812" w:type="dxa"/>
          <w:vMerge/>
        </w:tcPr>
        <w:p w:rsidR="004C3DD8" w:rsidRPr="00917BB4" w:rsidRDefault="004C3DD8" w:rsidP="004C3DD8">
          <w:pPr>
            <w:pStyle w:val="stBilgi"/>
            <w:jc w:val="center"/>
            <w:rPr>
              <w:rFonts w:ascii="Verdana" w:hAnsi="Verdana"/>
              <w:b/>
              <w:lang w:val="en-US"/>
            </w:rPr>
          </w:pPr>
        </w:p>
      </w:tc>
      <w:tc>
        <w:tcPr>
          <w:tcW w:w="1276" w:type="dxa"/>
        </w:tcPr>
        <w:p w:rsidR="004C3DD8" w:rsidRPr="00917BB4" w:rsidRDefault="004C3DD8" w:rsidP="004C3DD8">
          <w:pPr>
            <w:pStyle w:val="stBilgi"/>
            <w:jc w:val="center"/>
            <w:rPr>
              <w:rFonts w:ascii="Verdana" w:hAnsi="Verdana"/>
              <w:b/>
              <w:sz w:val="16"/>
              <w:szCs w:val="16"/>
              <w:lang w:val="en-US"/>
            </w:rPr>
          </w:pPr>
          <w:r w:rsidRPr="00917BB4">
            <w:rPr>
              <w:rFonts w:ascii="Verdana" w:hAnsi="Verdana"/>
              <w:b/>
              <w:sz w:val="16"/>
              <w:szCs w:val="16"/>
              <w:lang w:val="en-US"/>
            </w:rPr>
            <w:t>Rev Date / No:</w:t>
          </w:r>
        </w:p>
      </w:tc>
      <w:tc>
        <w:tcPr>
          <w:tcW w:w="1778" w:type="dxa"/>
        </w:tcPr>
        <w:p w:rsidR="004C3DD8" w:rsidRPr="00917BB4" w:rsidRDefault="004C3DD8" w:rsidP="004C3DD8">
          <w:pPr>
            <w:pStyle w:val="stBilgi"/>
            <w:jc w:val="center"/>
            <w:rPr>
              <w:rFonts w:eastAsia="Courier New"/>
              <w:b/>
              <w:sz w:val="32"/>
              <w:szCs w:val="32"/>
              <w:lang w:val="en-US"/>
            </w:rPr>
          </w:pPr>
          <w:r>
            <w:rPr>
              <w:rFonts w:eastAsia="Courier New"/>
              <w:b/>
              <w:sz w:val="32"/>
              <w:szCs w:val="32"/>
              <w:lang w:val="en-US"/>
            </w:rPr>
            <w:t>0</w:t>
          </w:r>
        </w:p>
      </w:tc>
    </w:tr>
    <w:tr w:rsidR="004C3DD8" w:rsidRPr="00917BB4" w:rsidTr="00DB2B9E">
      <w:trPr>
        <w:trHeight w:val="253"/>
      </w:trPr>
      <w:tc>
        <w:tcPr>
          <w:tcW w:w="1384" w:type="dxa"/>
          <w:vMerge/>
        </w:tcPr>
        <w:p w:rsidR="004C3DD8" w:rsidRPr="00917BB4" w:rsidRDefault="004C3DD8" w:rsidP="004C3DD8">
          <w:pPr>
            <w:pStyle w:val="stBilgi"/>
            <w:rPr>
              <w:rFonts w:eastAsia="Courier New"/>
              <w:b/>
              <w:sz w:val="32"/>
              <w:szCs w:val="32"/>
              <w:lang w:val="en-US"/>
            </w:rPr>
          </w:pPr>
        </w:p>
      </w:tc>
      <w:tc>
        <w:tcPr>
          <w:tcW w:w="5812" w:type="dxa"/>
          <w:vMerge/>
        </w:tcPr>
        <w:p w:rsidR="004C3DD8" w:rsidRPr="00917BB4" w:rsidRDefault="004C3DD8" w:rsidP="004C3DD8">
          <w:pPr>
            <w:pStyle w:val="stBilgi"/>
            <w:jc w:val="center"/>
            <w:rPr>
              <w:rFonts w:ascii="Verdana" w:hAnsi="Verdana"/>
              <w:b/>
              <w:lang w:val="en-US"/>
            </w:rPr>
          </w:pPr>
        </w:p>
      </w:tc>
      <w:tc>
        <w:tcPr>
          <w:tcW w:w="1276" w:type="dxa"/>
        </w:tcPr>
        <w:p w:rsidR="004C3DD8" w:rsidRPr="00917BB4" w:rsidRDefault="004C3DD8" w:rsidP="004C3DD8">
          <w:pPr>
            <w:pStyle w:val="stBilgi"/>
            <w:jc w:val="center"/>
            <w:rPr>
              <w:rFonts w:ascii="Verdana" w:hAnsi="Verdana"/>
              <w:b/>
              <w:sz w:val="16"/>
              <w:szCs w:val="16"/>
              <w:lang w:val="en-US"/>
            </w:rPr>
          </w:pPr>
          <w:r w:rsidRPr="00917BB4">
            <w:rPr>
              <w:rFonts w:ascii="Verdana" w:hAnsi="Verdana"/>
              <w:b/>
              <w:sz w:val="16"/>
              <w:szCs w:val="16"/>
              <w:lang w:val="en-US"/>
            </w:rPr>
            <w:t>Page No:</w:t>
          </w:r>
        </w:p>
      </w:tc>
      <w:tc>
        <w:tcPr>
          <w:tcW w:w="1778" w:type="dxa"/>
        </w:tcPr>
        <w:p w:rsidR="004C3DD8" w:rsidRPr="00917BB4" w:rsidRDefault="004C3DD8" w:rsidP="004C3DD8">
          <w:pPr>
            <w:pStyle w:val="stBilgi"/>
            <w:rPr>
              <w:rFonts w:eastAsia="Courier New"/>
              <w:b/>
              <w:sz w:val="32"/>
              <w:szCs w:val="32"/>
              <w:lang w:val="en-US"/>
            </w:rPr>
          </w:pPr>
        </w:p>
      </w:tc>
    </w:tr>
  </w:tbl>
  <w:p w:rsidR="00641F30" w:rsidRPr="00917BB4" w:rsidRDefault="00641F30">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B058CC"/>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33538"/>
    <w:multiLevelType w:val="singleLevel"/>
    <w:tmpl w:val="AE5C727C"/>
    <w:lvl w:ilvl="0">
      <w:start w:val="1"/>
      <w:numFmt w:val="lowerRoman"/>
      <w:lvlText w:val="%1."/>
      <w:legacy w:legacy="1" w:legacySpace="0" w:legacyIndent="0"/>
      <w:lvlJc w:val="left"/>
      <w:rPr>
        <w:rFonts w:ascii="DejaVu Sans Condensed" w:hAnsi="DejaVu Sans Condensed" w:hint="default"/>
      </w:rPr>
    </w:lvl>
  </w:abstractNum>
  <w:abstractNum w:abstractNumId="3" w15:restartNumberingAfterBreak="0">
    <w:nsid w:val="3A2442C7"/>
    <w:multiLevelType w:val="singleLevel"/>
    <w:tmpl w:val="0E08B9DC"/>
    <w:lvl w:ilvl="0">
      <w:start w:val="1"/>
      <w:numFmt w:val="decimal"/>
      <w:lvlText w:val="%1."/>
      <w:legacy w:legacy="1" w:legacySpace="0" w:legacyIndent="0"/>
      <w:lvlJc w:val="left"/>
      <w:rPr>
        <w:rFonts w:ascii="DejaVu Sans Condensed" w:hAnsi="DejaVu Sans Condensed" w:hint="default"/>
      </w:rPr>
    </w:lvl>
  </w:abstractNum>
  <w:abstractNum w:abstractNumId="4" w15:restartNumberingAfterBreak="0">
    <w:nsid w:val="7AB07A84"/>
    <w:multiLevelType w:val="singleLevel"/>
    <w:tmpl w:val="FD041506"/>
    <w:lvl w:ilvl="0">
      <w:start w:val="5"/>
      <w:numFmt w:val="decimal"/>
      <w:lvlText w:val="%1."/>
      <w:legacy w:legacy="1" w:legacySpace="0" w:legacyIndent="0"/>
      <w:lvlJc w:val="left"/>
      <w:rPr>
        <w:rFonts w:ascii="DejaVu Sans Condensed" w:hAnsi="DejaVu Sans Condensed" w:hint="default"/>
      </w:rPr>
    </w:lvl>
  </w:abstractNum>
  <w:num w:numId="1">
    <w:abstractNumId w:val="1"/>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1F30"/>
    <w:rsid w:val="000113D0"/>
    <w:rsid w:val="000440E6"/>
    <w:rsid w:val="000610AD"/>
    <w:rsid w:val="000822A7"/>
    <w:rsid w:val="00096877"/>
    <w:rsid w:val="00097C45"/>
    <w:rsid w:val="000B4782"/>
    <w:rsid w:val="000B7416"/>
    <w:rsid w:val="000D76ED"/>
    <w:rsid w:val="000E00D2"/>
    <w:rsid w:val="000E5485"/>
    <w:rsid w:val="00107BEA"/>
    <w:rsid w:val="001127F7"/>
    <w:rsid w:val="00144AE1"/>
    <w:rsid w:val="00160FAB"/>
    <w:rsid w:val="001676F3"/>
    <w:rsid w:val="001A0CE5"/>
    <w:rsid w:val="001B74F1"/>
    <w:rsid w:val="001C05B0"/>
    <w:rsid w:val="001C17F5"/>
    <w:rsid w:val="001E53D5"/>
    <w:rsid w:val="001E60AD"/>
    <w:rsid w:val="002031E8"/>
    <w:rsid w:val="00203B07"/>
    <w:rsid w:val="00222600"/>
    <w:rsid w:val="002359CD"/>
    <w:rsid w:val="00237E46"/>
    <w:rsid w:val="002535B1"/>
    <w:rsid w:val="00260B94"/>
    <w:rsid w:val="002B6091"/>
    <w:rsid w:val="002C0EC1"/>
    <w:rsid w:val="002D2E43"/>
    <w:rsid w:val="002F3928"/>
    <w:rsid w:val="002F7F4B"/>
    <w:rsid w:val="003173BB"/>
    <w:rsid w:val="00331C59"/>
    <w:rsid w:val="0033589F"/>
    <w:rsid w:val="0035149F"/>
    <w:rsid w:val="00370E00"/>
    <w:rsid w:val="00382DA0"/>
    <w:rsid w:val="003D09A6"/>
    <w:rsid w:val="003D3B72"/>
    <w:rsid w:val="003E489B"/>
    <w:rsid w:val="00400563"/>
    <w:rsid w:val="004038B2"/>
    <w:rsid w:val="00411C95"/>
    <w:rsid w:val="004531FB"/>
    <w:rsid w:val="004610E6"/>
    <w:rsid w:val="00466CEF"/>
    <w:rsid w:val="0049639A"/>
    <w:rsid w:val="004B18FE"/>
    <w:rsid w:val="004C3DD8"/>
    <w:rsid w:val="004F4B93"/>
    <w:rsid w:val="0051111C"/>
    <w:rsid w:val="00514F00"/>
    <w:rsid w:val="00541BC7"/>
    <w:rsid w:val="00547825"/>
    <w:rsid w:val="00552305"/>
    <w:rsid w:val="00573C00"/>
    <w:rsid w:val="005946B6"/>
    <w:rsid w:val="005E3865"/>
    <w:rsid w:val="005E4BD2"/>
    <w:rsid w:val="005E5EEE"/>
    <w:rsid w:val="006110FA"/>
    <w:rsid w:val="00611DA6"/>
    <w:rsid w:val="00641F30"/>
    <w:rsid w:val="00664121"/>
    <w:rsid w:val="00672510"/>
    <w:rsid w:val="00687DAD"/>
    <w:rsid w:val="006A35A8"/>
    <w:rsid w:val="006B4E29"/>
    <w:rsid w:val="006E046A"/>
    <w:rsid w:val="00721835"/>
    <w:rsid w:val="00723188"/>
    <w:rsid w:val="00734541"/>
    <w:rsid w:val="007A05C9"/>
    <w:rsid w:val="007C4B5A"/>
    <w:rsid w:val="007D672B"/>
    <w:rsid w:val="007F67D5"/>
    <w:rsid w:val="00814B17"/>
    <w:rsid w:val="00830085"/>
    <w:rsid w:val="00837856"/>
    <w:rsid w:val="00851B2D"/>
    <w:rsid w:val="00863E60"/>
    <w:rsid w:val="00864595"/>
    <w:rsid w:val="00897B22"/>
    <w:rsid w:val="008B10A4"/>
    <w:rsid w:val="008B2F48"/>
    <w:rsid w:val="008E3941"/>
    <w:rsid w:val="008E75D2"/>
    <w:rsid w:val="00902494"/>
    <w:rsid w:val="00914E1A"/>
    <w:rsid w:val="00917BB4"/>
    <w:rsid w:val="00921593"/>
    <w:rsid w:val="00980335"/>
    <w:rsid w:val="00991E68"/>
    <w:rsid w:val="009A68CE"/>
    <w:rsid w:val="009B2434"/>
    <w:rsid w:val="009E1F9C"/>
    <w:rsid w:val="009E6677"/>
    <w:rsid w:val="00A024D5"/>
    <w:rsid w:val="00A06A5E"/>
    <w:rsid w:val="00A13F36"/>
    <w:rsid w:val="00A244B5"/>
    <w:rsid w:val="00A520AF"/>
    <w:rsid w:val="00A73635"/>
    <w:rsid w:val="00AE39C2"/>
    <w:rsid w:val="00B16640"/>
    <w:rsid w:val="00B23040"/>
    <w:rsid w:val="00B40C10"/>
    <w:rsid w:val="00B60175"/>
    <w:rsid w:val="00B616F2"/>
    <w:rsid w:val="00B636BF"/>
    <w:rsid w:val="00B64BF9"/>
    <w:rsid w:val="00B66AC6"/>
    <w:rsid w:val="00B72556"/>
    <w:rsid w:val="00B879CA"/>
    <w:rsid w:val="00BB7AAB"/>
    <w:rsid w:val="00BB7EF9"/>
    <w:rsid w:val="00BC0668"/>
    <w:rsid w:val="00BC512D"/>
    <w:rsid w:val="00BD5B59"/>
    <w:rsid w:val="00C16461"/>
    <w:rsid w:val="00C3691E"/>
    <w:rsid w:val="00C36E53"/>
    <w:rsid w:val="00C55D3A"/>
    <w:rsid w:val="00C63041"/>
    <w:rsid w:val="00C71112"/>
    <w:rsid w:val="00C838E9"/>
    <w:rsid w:val="00CA2E5A"/>
    <w:rsid w:val="00CA56A1"/>
    <w:rsid w:val="00CA73B7"/>
    <w:rsid w:val="00CC1449"/>
    <w:rsid w:val="00CC25ED"/>
    <w:rsid w:val="00CE21D3"/>
    <w:rsid w:val="00CE25CF"/>
    <w:rsid w:val="00CF21DE"/>
    <w:rsid w:val="00D2617E"/>
    <w:rsid w:val="00D33C37"/>
    <w:rsid w:val="00D75CF6"/>
    <w:rsid w:val="00D93821"/>
    <w:rsid w:val="00DA1746"/>
    <w:rsid w:val="00DA62D8"/>
    <w:rsid w:val="00DD37E2"/>
    <w:rsid w:val="00E054C2"/>
    <w:rsid w:val="00E15E97"/>
    <w:rsid w:val="00E22AD3"/>
    <w:rsid w:val="00E251E8"/>
    <w:rsid w:val="00E25F15"/>
    <w:rsid w:val="00E60ED2"/>
    <w:rsid w:val="00EC0BB4"/>
    <w:rsid w:val="00EE172B"/>
    <w:rsid w:val="00EF3B3C"/>
    <w:rsid w:val="00F72D16"/>
    <w:rsid w:val="00FB012D"/>
    <w:rsid w:val="00FC081D"/>
    <w:rsid w:val="00FC22C4"/>
    <w:rsid w:val="00FE2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FFA8"/>
  <w15:docId w15:val="{3084734B-80A3-471D-BB18-5B1E6BEE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30"/>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641F30"/>
    <w:pPr>
      <w:outlineLvl w:val="0"/>
    </w:pPr>
  </w:style>
  <w:style w:type="paragraph" w:styleId="Balk2">
    <w:name w:val="heading 2"/>
    <w:basedOn w:val="Normal"/>
    <w:next w:val="Normal"/>
    <w:link w:val="Balk2Char"/>
    <w:uiPriority w:val="99"/>
    <w:qFormat/>
    <w:rsid w:val="00641F30"/>
    <w:pPr>
      <w:outlineLvl w:val="1"/>
    </w:pPr>
  </w:style>
  <w:style w:type="paragraph" w:styleId="Balk3">
    <w:name w:val="heading 3"/>
    <w:basedOn w:val="Normal"/>
    <w:next w:val="Normal"/>
    <w:link w:val="Balk3Char"/>
    <w:uiPriority w:val="9"/>
    <w:semiHidden/>
    <w:unhideWhenUsed/>
    <w:qFormat/>
    <w:rsid w:val="00837856"/>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1F30"/>
    <w:pPr>
      <w:tabs>
        <w:tab w:val="center" w:pos="4536"/>
        <w:tab w:val="right" w:pos="9072"/>
      </w:tabs>
    </w:pPr>
  </w:style>
  <w:style w:type="character" w:customStyle="1" w:styleId="stBilgiChar">
    <w:name w:val="Üst Bilgi Char"/>
    <w:basedOn w:val="VarsaylanParagrafYazTipi"/>
    <w:link w:val="stBilgi"/>
    <w:uiPriority w:val="99"/>
    <w:rsid w:val="00641F30"/>
  </w:style>
  <w:style w:type="paragraph" w:styleId="AltBilgi">
    <w:name w:val="footer"/>
    <w:basedOn w:val="Normal"/>
    <w:link w:val="AltBilgiChar"/>
    <w:uiPriority w:val="99"/>
    <w:unhideWhenUsed/>
    <w:rsid w:val="00641F30"/>
    <w:pPr>
      <w:tabs>
        <w:tab w:val="center" w:pos="4536"/>
        <w:tab w:val="right" w:pos="9072"/>
      </w:tabs>
    </w:pPr>
  </w:style>
  <w:style w:type="character" w:customStyle="1" w:styleId="AltBilgiChar">
    <w:name w:val="Alt Bilgi Char"/>
    <w:basedOn w:val="VarsaylanParagrafYazTipi"/>
    <w:link w:val="AltBilgi"/>
    <w:uiPriority w:val="99"/>
    <w:rsid w:val="00641F30"/>
  </w:style>
  <w:style w:type="table" w:styleId="TabloKlavuzu">
    <w:name w:val="Table Grid"/>
    <w:basedOn w:val="NormalTablo"/>
    <w:uiPriority w:val="59"/>
    <w:rsid w:val="00641F3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641F30"/>
    <w:rPr>
      <w:rFonts w:ascii="DejaVu Sans Condensed" w:hAnsi="DejaVu Sans Condensed"/>
      <w:sz w:val="24"/>
      <w:szCs w:val="24"/>
    </w:rPr>
  </w:style>
  <w:style w:type="character" w:customStyle="1" w:styleId="Balk2Char">
    <w:name w:val="Başlık 2 Char"/>
    <w:basedOn w:val="VarsaylanParagrafYazTipi"/>
    <w:link w:val="Balk2"/>
    <w:uiPriority w:val="99"/>
    <w:rsid w:val="00641F30"/>
    <w:rPr>
      <w:rFonts w:ascii="DejaVu Sans Condensed" w:hAnsi="DejaVu Sans Condensed"/>
      <w:sz w:val="24"/>
      <w:szCs w:val="24"/>
    </w:rPr>
  </w:style>
  <w:style w:type="paragraph" w:styleId="BalonMetni">
    <w:name w:val="Balloon Text"/>
    <w:basedOn w:val="Normal"/>
    <w:link w:val="BalonMetniChar"/>
    <w:uiPriority w:val="99"/>
    <w:semiHidden/>
    <w:unhideWhenUsed/>
    <w:rsid w:val="000E5485"/>
    <w:rPr>
      <w:rFonts w:ascii="Tahoma" w:hAnsi="Tahoma" w:cs="Tahoma"/>
      <w:sz w:val="16"/>
      <w:szCs w:val="16"/>
    </w:rPr>
  </w:style>
  <w:style w:type="character" w:customStyle="1" w:styleId="BalonMetniChar">
    <w:name w:val="Balon Metni Char"/>
    <w:basedOn w:val="VarsaylanParagrafYazTipi"/>
    <w:link w:val="BalonMetni"/>
    <w:uiPriority w:val="99"/>
    <w:semiHidden/>
    <w:rsid w:val="000E5485"/>
    <w:rPr>
      <w:rFonts w:ascii="Tahoma" w:hAnsi="Tahoma" w:cs="Tahoma"/>
      <w:sz w:val="16"/>
      <w:szCs w:val="16"/>
    </w:rPr>
  </w:style>
  <w:style w:type="character" w:customStyle="1" w:styleId="Balk3Char">
    <w:name w:val="Başlık 3 Char"/>
    <w:basedOn w:val="VarsaylanParagrafYazTipi"/>
    <w:link w:val="Balk3"/>
    <w:uiPriority w:val="9"/>
    <w:semiHidden/>
    <w:rsid w:val="008378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3358</Words>
  <Characters>19143</Characters>
  <Application>Microsoft Office Word</Application>
  <DocSecurity>0</DocSecurity>
  <Lines>159</Lines>
  <Paragraphs>44</Paragraphs>
  <ScaleCrop>false</ScaleCrop>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146</cp:revision>
  <dcterms:created xsi:type="dcterms:W3CDTF">2022-12-23T06:19:00Z</dcterms:created>
  <dcterms:modified xsi:type="dcterms:W3CDTF">2023-06-05T08:35:00Z</dcterms:modified>
</cp:coreProperties>
</file>